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7DBD2" w14:textId="77777777" w:rsidR="009C1E0D" w:rsidRDefault="009C1E0D"/>
    <w:tbl>
      <w:tblPr>
        <w:tblStyle w:val="LightList-Accent11"/>
        <w:tblW w:w="0" w:type="auto"/>
        <w:tblLook w:val="04A0" w:firstRow="1" w:lastRow="0" w:firstColumn="1" w:lastColumn="0" w:noHBand="0" w:noVBand="1"/>
      </w:tblPr>
      <w:tblGrid>
        <w:gridCol w:w="9340"/>
      </w:tblGrid>
      <w:tr w:rsidR="009C1E0D" w:rsidRPr="00392A16" w14:paraId="75A51A44" w14:textId="77777777" w:rsidTr="009C1E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F46AE9A" w14:textId="2401FF62" w:rsidR="009C1E0D" w:rsidRPr="00392A16" w:rsidRDefault="009C1E0D" w:rsidP="009C1E0D">
            <w:pPr>
              <w:jc w:val="center"/>
              <w:rPr>
                <w:rFonts w:asciiTheme="minorHAnsi" w:hAnsiTheme="minorHAnsi" w:cs="Tahoma"/>
                <w:color w:val="FFFFFF"/>
                <w:sz w:val="40"/>
              </w:rPr>
            </w:pPr>
            <w:r>
              <w:rPr>
                <w:rFonts w:asciiTheme="minorHAnsi" w:hAnsiTheme="minorHAnsi" w:cs="Tahoma"/>
                <w:color w:val="FFFFFF"/>
                <w:sz w:val="40"/>
              </w:rPr>
              <w:t>Textbook Information</w:t>
            </w:r>
          </w:p>
        </w:tc>
      </w:tr>
      <w:tr w:rsidR="009C1E0D" w:rsidRPr="004F6A8D" w14:paraId="20A46590" w14:textId="77777777" w:rsidTr="009C1E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5EFC2840" w14:textId="77777777" w:rsidR="000A022B" w:rsidRDefault="000A022B" w:rsidP="008C5244">
            <w:pPr>
              <w:rPr>
                <w:rFonts w:ascii="Calibri" w:hAnsi="Calibri"/>
                <w:b w:val="0"/>
                <w:bCs w:val="0"/>
                <w:sz w:val="28"/>
                <w:szCs w:val="28"/>
              </w:rPr>
            </w:pPr>
          </w:p>
          <w:p w14:paraId="21CB91F5" w14:textId="2B522DA0" w:rsidR="00537733" w:rsidRPr="00106FCE" w:rsidRDefault="00537733" w:rsidP="00106FCE">
            <w:pPr>
              <w:rPr>
                <w:rFonts w:ascii="Calibri" w:hAnsi="Calibri" w:cs="Calibri"/>
                <w:sz w:val="28"/>
                <w:szCs w:val="28"/>
              </w:rPr>
            </w:pPr>
            <w:r w:rsidRPr="00106FCE">
              <w:rPr>
                <w:rFonts w:ascii="Calibri" w:hAnsi="Calibri" w:cs="Calibri"/>
                <w:sz w:val="28"/>
                <w:szCs w:val="28"/>
              </w:rPr>
              <w:t>General Information</w:t>
            </w:r>
          </w:p>
          <w:p w14:paraId="3FC9C1D1" w14:textId="3BD54D96" w:rsidR="008C5244" w:rsidRPr="00106FCE" w:rsidRDefault="009C1E0D" w:rsidP="00106FCE">
            <w:pPr>
              <w:rPr>
                <w:rFonts w:ascii="Calibri" w:hAnsi="Calibri" w:cs="Calibri"/>
                <w:b w:val="0"/>
                <w:bCs w:val="0"/>
                <w:szCs w:val="24"/>
              </w:rPr>
            </w:pPr>
            <w:r w:rsidRPr="00106FCE">
              <w:rPr>
                <w:rFonts w:ascii="Calibri" w:hAnsi="Calibri" w:cs="Calibri"/>
                <w:b w:val="0"/>
                <w:bCs w:val="0"/>
                <w:szCs w:val="24"/>
              </w:rPr>
              <w:t xml:space="preserve">Pacific Rim Early Childhood Institute </w:t>
            </w:r>
            <w:r w:rsidR="00F972FE" w:rsidRPr="00106FCE">
              <w:rPr>
                <w:rFonts w:ascii="Calibri" w:hAnsi="Calibri" w:cs="Calibri"/>
                <w:b w:val="0"/>
                <w:bCs w:val="0"/>
                <w:szCs w:val="24"/>
              </w:rPr>
              <w:t xml:space="preserve">(PRECI) </w:t>
            </w:r>
            <w:r w:rsidRPr="00106FCE">
              <w:rPr>
                <w:rFonts w:ascii="Calibri" w:hAnsi="Calibri" w:cs="Calibri"/>
                <w:b w:val="0"/>
                <w:bCs w:val="0"/>
                <w:szCs w:val="24"/>
              </w:rPr>
              <w:t xml:space="preserve">uses both textbooks and online resources in the course materials. </w:t>
            </w:r>
            <w:r w:rsidR="008C5244" w:rsidRPr="00106FCE">
              <w:rPr>
                <w:rFonts w:ascii="Calibri" w:hAnsi="Calibri" w:cs="Calibri"/>
                <w:b w:val="0"/>
                <w:bCs w:val="0"/>
                <w:szCs w:val="24"/>
              </w:rPr>
              <w:t xml:space="preserve">Please ensure you have purchased the required textbook prior to enrolling in the associated course. Double check you have the correct title, </w:t>
            </w:r>
            <w:r w:rsidR="000D2B2C" w:rsidRPr="00106FCE">
              <w:rPr>
                <w:rFonts w:ascii="Calibri" w:hAnsi="Calibri" w:cs="Calibri"/>
                <w:b w:val="0"/>
                <w:bCs w:val="0"/>
                <w:szCs w:val="24"/>
              </w:rPr>
              <w:t>author,</w:t>
            </w:r>
            <w:r w:rsidR="008C5244" w:rsidRPr="00106FCE">
              <w:rPr>
                <w:rFonts w:ascii="Calibri" w:hAnsi="Calibri" w:cs="Calibri"/>
                <w:b w:val="0"/>
                <w:bCs w:val="0"/>
                <w:szCs w:val="24"/>
              </w:rPr>
              <w:t xml:space="preserve"> and edition.</w:t>
            </w:r>
          </w:p>
          <w:p w14:paraId="3A1D55BA" w14:textId="77777777" w:rsidR="008C5244" w:rsidRPr="00106FCE" w:rsidRDefault="008C5244" w:rsidP="00106FCE">
            <w:pPr>
              <w:rPr>
                <w:rFonts w:ascii="Calibri" w:hAnsi="Calibri" w:cs="Calibri"/>
                <w:b w:val="0"/>
                <w:bCs w:val="0"/>
                <w:szCs w:val="24"/>
              </w:rPr>
            </w:pPr>
          </w:p>
          <w:p w14:paraId="79FFE7C5" w14:textId="7B1AD6A7" w:rsidR="000D2B2C" w:rsidRPr="00106FCE" w:rsidRDefault="000D2B2C" w:rsidP="00106FCE">
            <w:pPr>
              <w:rPr>
                <w:rFonts w:ascii="Calibri" w:hAnsi="Calibri" w:cs="Calibri"/>
                <w:b w:val="0"/>
                <w:bCs w:val="0"/>
                <w:szCs w:val="24"/>
              </w:rPr>
            </w:pPr>
            <w:r w:rsidRPr="00106FCE">
              <w:rPr>
                <w:rFonts w:ascii="Calibri" w:hAnsi="Calibri" w:cs="Calibri"/>
                <w:b w:val="0"/>
                <w:bCs w:val="0"/>
                <w:szCs w:val="24"/>
              </w:rPr>
              <w:t xml:space="preserve">Students are encouraged to purchase the required edition of the textbook. Textbook content can vary significantly between editions and outdated editions may not reflect current practices or be compatible with our course materials. </w:t>
            </w:r>
          </w:p>
          <w:p w14:paraId="5AA99D8A" w14:textId="77777777" w:rsidR="000D2B2C" w:rsidRPr="00106FCE" w:rsidRDefault="000D2B2C" w:rsidP="00106FCE">
            <w:pPr>
              <w:rPr>
                <w:rFonts w:ascii="Calibri" w:hAnsi="Calibri" w:cs="Calibri"/>
                <w:b w:val="0"/>
                <w:bCs w:val="0"/>
                <w:szCs w:val="24"/>
              </w:rPr>
            </w:pPr>
          </w:p>
          <w:p w14:paraId="7D6AA030" w14:textId="77777777" w:rsidR="000D2B2C" w:rsidRPr="00106FCE" w:rsidRDefault="009C1E0D" w:rsidP="00106FCE">
            <w:pPr>
              <w:rPr>
                <w:rFonts w:ascii="Calibri" w:hAnsi="Calibri" w:cs="Calibri"/>
                <w:b w:val="0"/>
                <w:bCs w:val="0"/>
                <w:szCs w:val="24"/>
              </w:rPr>
            </w:pPr>
            <w:r w:rsidRPr="00106FCE">
              <w:rPr>
                <w:rFonts w:ascii="Calibri" w:hAnsi="Calibri" w:cs="Calibri"/>
                <w:b w:val="0"/>
                <w:bCs w:val="0"/>
                <w:szCs w:val="24"/>
              </w:rPr>
              <w:t xml:space="preserve">Required textbooks may be purchased from any source. For convenience there are </w:t>
            </w:r>
            <w:r w:rsidR="000D2B2C" w:rsidRPr="00106FCE">
              <w:rPr>
                <w:rFonts w:ascii="Calibri" w:hAnsi="Calibri" w:cs="Calibri"/>
                <w:b w:val="0"/>
                <w:bCs w:val="0"/>
                <w:szCs w:val="24"/>
              </w:rPr>
              <w:t>external</w:t>
            </w:r>
            <w:r w:rsidRPr="00106FCE">
              <w:rPr>
                <w:rFonts w:ascii="Calibri" w:hAnsi="Calibri" w:cs="Calibri"/>
                <w:b w:val="0"/>
                <w:bCs w:val="0"/>
                <w:szCs w:val="24"/>
              </w:rPr>
              <w:t xml:space="preserve"> links to most of the textbooks on </w:t>
            </w:r>
            <w:hyperlink r:id="rId7" w:history="1">
              <w:r w:rsidR="003C140F" w:rsidRPr="00106FCE">
                <w:rPr>
                  <w:rStyle w:val="Hyperlink"/>
                  <w:rFonts w:ascii="Calibri" w:hAnsi="Calibri" w:cs="Calibri"/>
                  <w:b w:val="0"/>
                  <w:bCs w:val="0"/>
                  <w:szCs w:val="24"/>
                </w:rPr>
                <w:t>our website</w:t>
              </w:r>
            </w:hyperlink>
            <w:r w:rsidR="003C140F" w:rsidRPr="00106FCE">
              <w:rPr>
                <w:rFonts w:ascii="Calibri" w:hAnsi="Calibri" w:cs="Calibri"/>
                <w:b w:val="0"/>
                <w:bCs w:val="0"/>
                <w:szCs w:val="24"/>
              </w:rPr>
              <w:t xml:space="preserve">. </w:t>
            </w:r>
            <w:r w:rsidRPr="00106FCE">
              <w:rPr>
                <w:rFonts w:ascii="Calibri" w:hAnsi="Calibri" w:cs="Calibri"/>
                <w:b w:val="0"/>
                <w:bCs w:val="0"/>
                <w:szCs w:val="24"/>
              </w:rPr>
              <w:t xml:space="preserve">Many of the textbooks are available as </w:t>
            </w:r>
            <w:r w:rsidR="008C5244" w:rsidRPr="00106FCE">
              <w:rPr>
                <w:rFonts w:ascii="Calibri" w:hAnsi="Calibri" w:cs="Calibri"/>
                <w:b w:val="0"/>
                <w:bCs w:val="0"/>
                <w:szCs w:val="24"/>
              </w:rPr>
              <w:t>eBooks</w:t>
            </w:r>
            <w:r w:rsidRPr="00106FCE">
              <w:rPr>
                <w:rFonts w:ascii="Calibri" w:hAnsi="Calibri" w:cs="Calibri"/>
                <w:b w:val="0"/>
                <w:bCs w:val="0"/>
                <w:szCs w:val="24"/>
              </w:rPr>
              <w:t xml:space="preserve"> for purchase or rental from services such as VitalSource. </w:t>
            </w:r>
          </w:p>
          <w:p w14:paraId="78E73C76" w14:textId="77777777" w:rsidR="000D2B2C" w:rsidRPr="00106FCE" w:rsidRDefault="000D2B2C" w:rsidP="00106FCE">
            <w:pPr>
              <w:rPr>
                <w:rFonts w:ascii="Calibri" w:hAnsi="Calibri" w:cs="Calibri"/>
                <w:b w:val="0"/>
                <w:bCs w:val="0"/>
                <w:szCs w:val="24"/>
              </w:rPr>
            </w:pPr>
          </w:p>
          <w:p w14:paraId="3946867C" w14:textId="7D1E9CB7" w:rsidR="003D1FE9" w:rsidRPr="00106FCE" w:rsidRDefault="000D2B2C" w:rsidP="00106FCE">
            <w:pPr>
              <w:rPr>
                <w:rFonts w:ascii="Calibri" w:hAnsi="Calibri" w:cs="Calibri"/>
                <w:b w:val="0"/>
                <w:bCs w:val="0"/>
                <w:szCs w:val="24"/>
              </w:rPr>
            </w:pPr>
            <w:r w:rsidRPr="00106FCE">
              <w:rPr>
                <w:rFonts w:ascii="Calibri" w:hAnsi="Calibri" w:cs="Calibri"/>
                <w:b w:val="0"/>
                <w:bCs w:val="0"/>
                <w:szCs w:val="24"/>
              </w:rPr>
              <w:t>In addition to textbooks, students may also be required to purchase a 2-year license to S</w:t>
            </w:r>
            <w:r w:rsidR="00537733" w:rsidRPr="00106FCE">
              <w:rPr>
                <w:rFonts w:ascii="Calibri" w:hAnsi="Calibri" w:cs="Calibri"/>
                <w:b w:val="0"/>
                <w:bCs w:val="0"/>
                <w:szCs w:val="24"/>
              </w:rPr>
              <w:t xml:space="preserve">cience of Early Childhood Development </w:t>
            </w:r>
            <w:r w:rsidRPr="00106FCE">
              <w:rPr>
                <w:rFonts w:ascii="Calibri" w:hAnsi="Calibri" w:cs="Calibri"/>
                <w:b w:val="0"/>
                <w:bCs w:val="0"/>
                <w:szCs w:val="24"/>
              </w:rPr>
              <w:t>resources</w:t>
            </w:r>
            <w:r w:rsidR="00537733" w:rsidRPr="00106FCE">
              <w:rPr>
                <w:rFonts w:ascii="Calibri" w:hAnsi="Calibri" w:cs="Calibri"/>
                <w:b w:val="0"/>
                <w:bCs w:val="0"/>
                <w:szCs w:val="24"/>
              </w:rPr>
              <w:t xml:space="preserve">.  The 2-year subscription is approximately the cost of a single textbook and the resource can be used for many courses over the subscription period. </w:t>
            </w:r>
          </w:p>
          <w:p w14:paraId="64717A01" w14:textId="77777777" w:rsidR="003D1FE9" w:rsidRPr="00106FCE" w:rsidRDefault="003D1FE9" w:rsidP="00106FCE">
            <w:pPr>
              <w:rPr>
                <w:rFonts w:ascii="Calibri" w:hAnsi="Calibri" w:cs="Calibri"/>
                <w:b w:val="0"/>
                <w:bCs w:val="0"/>
                <w:szCs w:val="24"/>
              </w:rPr>
            </w:pPr>
          </w:p>
          <w:p w14:paraId="09260D7A" w14:textId="2154681C" w:rsidR="003D1FE9" w:rsidRPr="00106FCE" w:rsidRDefault="003D1FE9" w:rsidP="00106FCE">
            <w:pPr>
              <w:rPr>
                <w:rFonts w:ascii="Calibri" w:hAnsi="Calibri" w:cs="Calibri"/>
                <w:sz w:val="28"/>
                <w:szCs w:val="28"/>
              </w:rPr>
            </w:pPr>
            <w:r w:rsidRPr="00106FCE">
              <w:rPr>
                <w:rFonts w:ascii="Calibri" w:hAnsi="Calibri" w:cs="Calibri"/>
                <w:sz w:val="28"/>
                <w:szCs w:val="28"/>
              </w:rPr>
              <w:t>Science of Early Childhood and Development Resource</w:t>
            </w:r>
            <w:r w:rsidR="00106FCE">
              <w:rPr>
                <w:rFonts w:ascii="Calibri" w:hAnsi="Calibri" w:cs="Calibri"/>
                <w:sz w:val="28"/>
                <w:szCs w:val="28"/>
              </w:rPr>
              <w:t>s</w:t>
            </w:r>
          </w:p>
          <w:p w14:paraId="67B67BE7" w14:textId="3F28F6B3" w:rsidR="003D1FE9" w:rsidRPr="00106FCE" w:rsidRDefault="009C1E0D" w:rsidP="00106FCE">
            <w:pPr>
              <w:rPr>
                <w:rFonts w:ascii="Calibri" w:hAnsi="Calibri" w:cs="Calibri"/>
                <w:b w:val="0"/>
                <w:bCs w:val="0"/>
                <w:szCs w:val="24"/>
              </w:rPr>
            </w:pPr>
            <w:r w:rsidRPr="00106FCE">
              <w:rPr>
                <w:rFonts w:ascii="Calibri" w:hAnsi="Calibri" w:cs="Calibri"/>
                <w:b w:val="0"/>
                <w:bCs w:val="0"/>
                <w:szCs w:val="24"/>
              </w:rPr>
              <w:t xml:space="preserve">Many Pacific Rim Early Childhood Institute </w:t>
            </w:r>
            <w:r w:rsidR="00F972FE" w:rsidRPr="00106FCE">
              <w:rPr>
                <w:rFonts w:ascii="Calibri" w:hAnsi="Calibri" w:cs="Calibri"/>
                <w:b w:val="0"/>
                <w:bCs w:val="0"/>
                <w:szCs w:val="24"/>
              </w:rPr>
              <w:t xml:space="preserve">(PRECI) </w:t>
            </w:r>
            <w:r w:rsidRPr="00106FCE">
              <w:rPr>
                <w:rFonts w:ascii="Calibri" w:hAnsi="Calibri" w:cs="Calibri"/>
                <w:b w:val="0"/>
                <w:bCs w:val="0"/>
                <w:szCs w:val="24"/>
              </w:rPr>
              <w:t>course</w:t>
            </w:r>
            <w:r w:rsidR="00F972FE" w:rsidRPr="00106FCE">
              <w:rPr>
                <w:rFonts w:ascii="Calibri" w:hAnsi="Calibri" w:cs="Calibri"/>
                <w:b w:val="0"/>
                <w:bCs w:val="0"/>
                <w:szCs w:val="24"/>
              </w:rPr>
              <w:t xml:space="preserve">s </w:t>
            </w:r>
            <w:r w:rsidRPr="00106FCE">
              <w:rPr>
                <w:rFonts w:ascii="Calibri" w:hAnsi="Calibri" w:cs="Calibri"/>
                <w:b w:val="0"/>
                <w:bCs w:val="0"/>
                <w:szCs w:val="24"/>
              </w:rPr>
              <w:t>require access to the Science of Early Childhood Development</w:t>
            </w:r>
            <w:r w:rsidR="00106FCE">
              <w:rPr>
                <w:rFonts w:ascii="Calibri" w:hAnsi="Calibri" w:cs="Calibri"/>
                <w:b w:val="0"/>
                <w:bCs w:val="0"/>
                <w:szCs w:val="24"/>
              </w:rPr>
              <w:t xml:space="preserve"> (SECD)</w:t>
            </w:r>
            <w:r w:rsidRPr="00106FCE">
              <w:rPr>
                <w:rFonts w:ascii="Calibri" w:hAnsi="Calibri" w:cs="Calibri"/>
                <w:b w:val="0"/>
                <w:bCs w:val="0"/>
                <w:szCs w:val="24"/>
              </w:rPr>
              <w:t xml:space="preserve"> “North American Edition” and/or the “Child Development Primer”. These resources are considered “living textbooks” which are prepared and updated frequently by Canadian Early Childhood experts. If one</w:t>
            </w:r>
            <w:r w:rsidR="008C5244" w:rsidRPr="00106FCE">
              <w:rPr>
                <w:rFonts w:ascii="Calibri" w:hAnsi="Calibri" w:cs="Calibri"/>
                <w:b w:val="0"/>
                <w:bCs w:val="0"/>
                <w:szCs w:val="24"/>
              </w:rPr>
              <w:t xml:space="preserve"> or </w:t>
            </w:r>
            <w:proofErr w:type="gramStart"/>
            <w:r w:rsidR="008C5244" w:rsidRPr="00106FCE">
              <w:rPr>
                <w:rFonts w:ascii="Calibri" w:hAnsi="Calibri" w:cs="Calibri"/>
                <w:b w:val="0"/>
                <w:bCs w:val="0"/>
                <w:szCs w:val="24"/>
              </w:rPr>
              <w:t>both</w:t>
            </w:r>
            <w:r w:rsidRPr="00106FCE">
              <w:rPr>
                <w:rFonts w:ascii="Calibri" w:hAnsi="Calibri" w:cs="Calibri"/>
                <w:b w:val="0"/>
                <w:bCs w:val="0"/>
                <w:szCs w:val="24"/>
              </w:rPr>
              <w:t xml:space="preserve"> of these</w:t>
            </w:r>
            <w:proofErr w:type="gramEnd"/>
            <w:r w:rsidRPr="00106FCE">
              <w:rPr>
                <w:rFonts w:ascii="Calibri" w:hAnsi="Calibri" w:cs="Calibri"/>
                <w:b w:val="0"/>
                <w:bCs w:val="0"/>
                <w:szCs w:val="24"/>
              </w:rPr>
              <w:t xml:space="preserve"> resources is required for a course, </w:t>
            </w:r>
            <w:r w:rsidR="008C5244" w:rsidRPr="00106FCE">
              <w:rPr>
                <w:rFonts w:ascii="Calibri" w:hAnsi="Calibri" w:cs="Calibri"/>
                <w:b w:val="0"/>
                <w:bCs w:val="0"/>
                <w:szCs w:val="24"/>
              </w:rPr>
              <w:t>they</w:t>
            </w:r>
            <w:r w:rsidRPr="00106FCE">
              <w:rPr>
                <w:rFonts w:ascii="Calibri" w:hAnsi="Calibri" w:cs="Calibri"/>
                <w:b w:val="0"/>
                <w:bCs w:val="0"/>
                <w:szCs w:val="24"/>
              </w:rPr>
              <w:t xml:space="preserve"> will be listed </w:t>
            </w:r>
            <w:r w:rsidR="008C5244" w:rsidRPr="00106FCE">
              <w:rPr>
                <w:rFonts w:ascii="Calibri" w:hAnsi="Calibri" w:cs="Calibri"/>
                <w:b w:val="0"/>
                <w:bCs w:val="0"/>
                <w:szCs w:val="24"/>
              </w:rPr>
              <w:t>in the “Required Textbook” section below along with other required textbooks.</w:t>
            </w:r>
          </w:p>
          <w:p w14:paraId="78C7D15A" w14:textId="77777777" w:rsidR="003D1FE9" w:rsidRPr="00106FCE" w:rsidRDefault="003D1FE9" w:rsidP="00106FCE">
            <w:pPr>
              <w:rPr>
                <w:rFonts w:ascii="Calibri" w:hAnsi="Calibri" w:cs="Calibri"/>
                <w:b w:val="0"/>
                <w:bCs w:val="0"/>
                <w:szCs w:val="24"/>
              </w:rPr>
            </w:pPr>
          </w:p>
          <w:p w14:paraId="0D8D7CF3" w14:textId="77777777" w:rsidR="003D1FE9" w:rsidRPr="00106FCE" w:rsidRDefault="00F972FE" w:rsidP="00106FCE">
            <w:pPr>
              <w:rPr>
                <w:rFonts w:ascii="Calibri" w:hAnsi="Calibri" w:cs="Calibri"/>
                <w:szCs w:val="24"/>
              </w:rPr>
            </w:pPr>
            <w:r w:rsidRPr="00106FCE">
              <w:rPr>
                <w:rFonts w:ascii="Calibri" w:hAnsi="Calibri" w:cs="Calibri"/>
                <w:szCs w:val="24"/>
              </w:rPr>
              <w:t>SECD Access</w:t>
            </w:r>
          </w:p>
          <w:p w14:paraId="1A6F0A26" w14:textId="77777777" w:rsidR="003D1FE9" w:rsidRPr="00106FCE" w:rsidRDefault="003D1FE9" w:rsidP="00106FCE">
            <w:pPr>
              <w:rPr>
                <w:rFonts w:ascii="Calibri" w:hAnsi="Calibri" w:cs="Calibri"/>
                <w:b w:val="0"/>
                <w:bCs w:val="0"/>
                <w:szCs w:val="24"/>
              </w:rPr>
            </w:pPr>
            <w:r w:rsidRPr="00106FCE">
              <w:rPr>
                <w:rFonts w:ascii="Calibri" w:hAnsi="Calibri" w:cs="Calibri"/>
                <w:b w:val="0"/>
                <w:bCs w:val="0"/>
                <w:szCs w:val="24"/>
              </w:rPr>
              <w:t xml:space="preserve">Access to the SECD resources for the “North American Edition” or the “North American Edition + Primer” is obtained through purchase of a “Single User License + Primer” on the </w:t>
            </w:r>
            <w:hyperlink r:id="rId8" w:history="1">
              <w:r w:rsidRPr="00106FCE">
                <w:rPr>
                  <w:rStyle w:val="Hyperlink"/>
                  <w:rFonts w:ascii="Calibri" w:hAnsi="Calibri" w:cs="Calibri"/>
                  <w:b w:val="0"/>
                  <w:bCs w:val="0"/>
                  <w:szCs w:val="24"/>
                </w:rPr>
                <w:t>SECD Website</w:t>
              </w:r>
            </w:hyperlink>
            <w:r w:rsidRPr="00106FCE">
              <w:rPr>
                <w:rFonts w:ascii="Calibri" w:hAnsi="Calibri" w:cs="Calibri"/>
                <w:b w:val="0"/>
                <w:bCs w:val="0"/>
                <w:szCs w:val="24"/>
              </w:rPr>
              <w:t>. Each license is valid for two years from the date it is purchased. When choosing a subscription, carefully review the textbook list below to determine if you plan on taking a course that requires the Primer in the next two years. If you plan on taking even one course that requires the Primer during that period, we advise that your purchase the “</w:t>
            </w:r>
            <w:hyperlink r:id="rId9" w:history="1">
              <w:r w:rsidRPr="00106FCE">
                <w:rPr>
                  <w:rStyle w:val="Hyperlink"/>
                  <w:rFonts w:ascii="Calibri" w:hAnsi="Calibri" w:cs="Calibri"/>
                  <w:b w:val="0"/>
                  <w:bCs w:val="0"/>
                  <w:szCs w:val="24"/>
                </w:rPr>
                <w:t>North American Edition + Primer</w:t>
              </w:r>
            </w:hyperlink>
            <w:r w:rsidRPr="00106FCE">
              <w:rPr>
                <w:rFonts w:ascii="Calibri" w:hAnsi="Calibri" w:cs="Calibri"/>
                <w:b w:val="0"/>
                <w:bCs w:val="0"/>
                <w:szCs w:val="24"/>
              </w:rPr>
              <w:t>” license.  The “Primer” portion is significantly discounted when purchased as part of a package with the North American Edition. Only purchase the standalone “</w:t>
            </w:r>
            <w:hyperlink r:id="rId10" w:history="1">
              <w:r w:rsidRPr="00106FCE">
                <w:rPr>
                  <w:rStyle w:val="Hyperlink"/>
                  <w:rFonts w:ascii="Calibri" w:hAnsi="Calibri" w:cs="Calibri"/>
                  <w:b w:val="0"/>
                  <w:bCs w:val="0"/>
                  <w:szCs w:val="24"/>
                </w:rPr>
                <w:t>North American Edition</w:t>
              </w:r>
            </w:hyperlink>
            <w:r w:rsidRPr="00106FCE">
              <w:rPr>
                <w:rFonts w:ascii="Calibri" w:hAnsi="Calibri" w:cs="Calibri"/>
                <w:b w:val="0"/>
                <w:bCs w:val="0"/>
                <w:szCs w:val="24"/>
              </w:rPr>
              <w:t xml:space="preserve">” if you do not plan on taking any courses that require the Primer in the next two years. </w:t>
            </w:r>
          </w:p>
          <w:p w14:paraId="75D2BD01" w14:textId="77777777" w:rsidR="000A022B" w:rsidRDefault="000A022B" w:rsidP="000A022B">
            <w:pPr>
              <w:pStyle w:val="Default"/>
              <w:rPr>
                <w:rFonts w:ascii="Calibri" w:hAnsi="Calibri" w:cs="Verdana"/>
                <w:bCs w:val="0"/>
              </w:rPr>
            </w:pPr>
          </w:p>
          <w:p w14:paraId="3D7FA15E" w14:textId="77777777" w:rsidR="000D2B2C" w:rsidRDefault="000D2B2C" w:rsidP="000A022B">
            <w:pPr>
              <w:pStyle w:val="Default"/>
              <w:rPr>
                <w:rFonts w:ascii="Calibri" w:hAnsi="Calibri" w:cs="Verdana"/>
                <w:b w:val="0"/>
              </w:rPr>
            </w:pPr>
          </w:p>
          <w:p w14:paraId="591FD0B5" w14:textId="77777777" w:rsidR="000D2B2C" w:rsidRPr="000A022B" w:rsidRDefault="000D2B2C" w:rsidP="000A022B">
            <w:pPr>
              <w:pStyle w:val="Default"/>
              <w:rPr>
                <w:rFonts w:ascii="Calibri" w:hAnsi="Calibri" w:cs="Verdana"/>
                <w:bCs w:val="0"/>
              </w:rPr>
            </w:pPr>
          </w:p>
          <w:p w14:paraId="317640E5" w14:textId="48E6025C" w:rsidR="00F36076" w:rsidRPr="00F36076" w:rsidRDefault="00F36076" w:rsidP="009C1E0D">
            <w:pPr>
              <w:pStyle w:val="Default"/>
              <w:rPr>
                <w:rFonts w:ascii="Calibri" w:hAnsi="Calibri" w:cs="Verdana"/>
                <w:b w:val="0"/>
                <w:sz w:val="8"/>
                <w:szCs w:val="8"/>
              </w:rPr>
            </w:pPr>
          </w:p>
        </w:tc>
      </w:tr>
    </w:tbl>
    <w:p w14:paraId="52A0E978" w14:textId="77777777" w:rsidR="006751AF" w:rsidRDefault="006751AF"/>
    <w:tbl>
      <w:tblPr>
        <w:tblStyle w:val="LightList-Accent11"/>
        <w:tblW w:w="0" w:type="auto"/>
        <w:tblLook w:val="04A0" w:firstRow="1" w:lastRow="0" w:firstColumn="1" w:lastColumn="0" w:noHBand="0" w:noVBand="1"/>
      </w:tblPr>
      <w:tblGrid>
        <w:gridCol w:w="9340"/>
      </w:tblGrid>
      <w:tr w:rsidR="007F4A47" w:rsidRPr="009552A6" w14:paraId="2CEC6FC3" w14:textId="77777777" w:rsidTr="00236A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tcPr>
          <w:p w14:paraId="3A73BFC8" w14:textId="771BA9D8" w:rsidR="007F4A47" w:rsidRPr="0094688E" w:rsidRDefault="007F4A47" w:rsidP="007F4A47">
            <w:pPr>
              <w:jc w:val="center"/>
              <w:rPr>
                <w:rFonts w:asciiTheme="minorHAnsi" w:hAnsiTheme="minorHAnsi" w:cs="Tahoma"/>
                <w:color w:val="FFFFFF"/>
                <w:sz w:val="40"/>
              </w:rPr>
            </w:pPr>
            <w:r w:rsidRPr="0094688E">
              <w:rPr>
                <w:rFonts w:asciiTheme="minorHAnsi" w:hAnsiTheme="minorHAnsi" w:cs="Tahoma"/>
                <w:color w:val="FFFFFF"/>
                <w:sz w:val="40"/>
              </w:rPr>
              <w:lastRenderedPageBreak/>
              <w:t>Required Textbooks</w:t>
            </w:r>
          </w:p>
          <w:p w14:paraId="2D437B3A" w14:textId="428C10DF" w:rsidR="00E408F1" w:rsidRDefault="007F4A47" w:rsidP="00B06FE5">
            <w:pPr>
              <w:jc w:val="center"/>
              <w:rPr>
                <w:rFonts w:asciiTheme="minorHAnsi" w:hAnsiTheme="minorHAnsi" w:cs="Tahoma"/>
                <w:b w:val="0"/>
                <w:color w:val="FFFFFF"/>
                <w:sz w:val="36"/>
              </w:rPr>
            </w:pPr>
            <w:r w:rsidRPr="0094688E">
              <w:rPr>
                <w:rFonts w:asciiTheme="minorHAnsi" w:hAnsiTheme="minorHAnsi" w:cs="Tahoma"/>
                <w:b w:val="0"/>
                <w:color w:val="FFFFFF"/>
                <w:sz w:val="36"/>
              </w:rPr>
              <w:t xml:space="preserve">Basic </w:t>
            </w:r>
            <w:r w:rsidR="00E408F1">
              <w:rPr>
                <w:rFonts w:asciiTheme="minorHAnsi" w:hAnsiTheme="minorHAnsi" w:cs="Tahoma"/>
                <w:b w:val="0"/>
                <w:color w:val="FFFFFF"/>
                <w:sz w:val="36"/>
              </w:rPr>
              <w:t>Program</w:t>
            </w:r>
          </w:p>
          <w:p w14:paraId="0591295C" w14:textId="7201F3AC" w:rsidR="00B06FE5" w:rsidRPr="009552A6" w:rsidRDefault="007F4A47" w:rsidP="00E408F1">
            <w:pPr>
              <w:jc w:val="center"/>
              <w:rPr>
                <w:rFonts w:asciiTheme="minorHAnsi" w:hAnsiTheme="minorHAnsi" w:cs="Tahoma"/>
              </w:rPr>
            </w:pPr>
            <w:r w:rsidRPr="00E408F1">
              <w:rPr>
                <w:rFonts w:asciiTheme="minorHAnsi" w:hAnsiTheme="minorHAnsi" w:cs="Tahoma"/>
                <w:b w:val="0"/>
                <w:color w:val="FFFFFF"/>
                <w:sz w:val="28"/>
              </w:rPr>
              <w:t xml:space="preserve">Early Childhood </w:t>
            </w:r>
            <w:r w:rsidR="00E408F1" w:rsidRPr="00E408F1">
              <w:rPr>
                <w:rFonts w:asciiTheme="minorHAnsi" w:hAnsiTheme="minorHAnsi" w:cs="Tahoma"/>
                <w:b w:val="0"/>
                <w:color w:val="FFFFFF"/>
                <w:sz w:val="28"/>
              </w:rPr>
              <w:t>Educator Certificate</w:t>
            </w:r>
          </w:p>
        </w:tc>
      </w:tr>
      <w:tr w:rsidR="007F4A47" w:rsidRPr="009552A6" w14:paraId="3DFECA9B" w14:textId="77777777" w:rsidTr="00236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tcPr>
          <w:p w14:paraId="05884E4E" w14:textId="5AC29EF5" w:rsidR="007F4A47" w:rsidRPr="009552A6" w:rsidRDefault="007F4A47" w:rsidP="00B06FE5">
            <w:pPr>
              <w:spacing w:before="100" w:after="100"/>
              <w:rPr>
                <w:rFonts w:asciiTheme="minorHAnsi" w:hAnsiTheme="minorHAnsi" w:cs="Tahoma"/>
                <w:szCs w:val="24"/>
              </w:rPr>
            </w:pPr>
            <w:r w:rsidRPr="009552A6">
              <w:rPr>
                <w:rFonts w:asciiTheme="minorHAnsi" w:hAnsiTheme="minorHAnsi" w:cs="Tahoma"/>
                <w:szCs w:val="24"/>
              </w:rPr>
              <w:t>Health, Safety and Nutrition</w:t>
            </w:r>
          </w:p>
          <w:p w14:paraId="2A9AF905" w14:textId="6887BAFF" w:rsidR="00A93381" w:rsidRPr="00A93381" w:rsidRDefault="00A93381" w:rsidP="00A93381">
            <w:pPr>
              <w:spacing w:before="100" w:after="100"/>
              <w:ind w:left="1162" w:hanging="442"/>
              <w:rPr>
                <w:rFonts w:asciiTheme="minorHAnsi" w:hAnsiTheme="minorHAnsi" w:cstheme="minorHAnsi"/>
                <w:bCs w:val="0"/>
                <w:sz w:val="20"/>
              </w:rPr>
            </w:pPr>
            <w:proofErr w:type="spellStart"/>
            <w:r w:rsidRPr="00A93381">
              <w:rPr>
                <w:rFonts w:asciiTheme="minorHAnsi" w:hAnsiTheme="minorHAnsi" w:cstheme="minorHAnsi"/>
                <w:b w:val="0"/>
                <w:sz w:val="20"/>
              </w:rPr>
              <w:t>Marotz</w:t>
            </w:r>
            <w:proofErr w:type="spellEnd"/>
            <w:r w:rsidRPr="00A93381">
              <w:rPr>
                <w:rFonts w:asciiTheme="minorHAnsi" w:hAnsiTheme="minorHAnsi" w:cstheme="minorHAnsi"/>
                <w:b w:val="0"/>
                <w:sz w:val="20"/>
              </w:rPr>
              <w:t xml:space="preserve">, L. </w:t>
            </w:r>
            <w:r w:rsidR="00083B12">
              <w:rPr>
                <w:rFonts w:asciiTheme="minorHAnsi" w:hAnsiTheme="minorHAnsi" w:cstheme="minorHAnsi"/>
                <w:b w:val="0"/>
                <w:sz w:val="20"/>
              </w:rPr>
              <w:t xml:space="preserve">R. </w:t>
            </w:r>
            <w:r w:rsidRPr="00A93381">
              <w:rPr>
                <w:rFonts w:asciiTheme="minorHAnsi" w:hAnsiTheme="minorHAnsi" w:cstheme="minorHAnsi"/>
                <w:b w:val="0"/>
                <w:sz w:val="20"/>
              </w:rPr>
              <w:t>(202</w:t>
            </w:r>
            <w:r w:rsidR="00083B12">
              <w:rPr>
                <w:rFonts w:asciiTheme="minorHAnsi" w:hAnsiTheme="minorHAnsi" w:cstheme="minorHAnsi"/>
                <w:b w:val="0"/>
                <w:sz w:val="20"/>
              </w:rPr>
              <w:t>4</w:t>
            </w:r>
            <w:r w:rsidRPr="00A93381">
              <w:rPr>
                <w:rFonts w:asciiTheme="minorHAnsi" w:hAnsiTheme="minorHAnsi" w:cstheme="minorHAnsi"/>
                <w:b w:val="0"/>
                <w:sz w:val="20"/>
              </w:rPr>
              <w:t xml:space="preserve">). </w:t>
            </w:r>
            <w:r w:rsidRPr="00A93381">
              <w:rPr>
                <w:rFonts w:asciiTheme="minorHAnsi" w:hAnsiTheme="minorHAnsi" w:cstheme="minorHAnsi"/>
                <w:b w:val="0"/>
                <w:i/>
                <w:iCs/>
                <w:sz w:val="20"/>
              </w:rPr>
              <w:t>Health, safety, and nutrition for the young child</w:t>
            </w:r>
            <w:r w:rsidRPr="00A93381">
              <w:rPr>
                <w:rFonts w:asciiTheme="minorHAnsi" w:hAnsiTheme="minorHAnsi" w:cstheme="minorHAnsi"/>
                <w:b w:val="0"/>
                <w:sz w:val="20"/>
              </w:rPr>
              <w:t xml:space="preserve"> (1</w:t>
            </w:r>
            <w:r w:rsidR="00083B12">
              <w:rPr>
                <w:rFonts w:asciiTheme="minorHAnsi" w:hAnsiTheme="minorHAnsi" w:cstheme="minorHAnsi"/>
                <w:b w:val="0"/>
                <w:sz w:val="20"/>
              </w:rPr>
              <w:t>1</w:t>
            </w:r>
            <w:r w:rsidRPr="00236AFD">
              <w:rPr>
                <w:rFonts w:asciiTheme="minorHAnsi" w:hAnsiTheme="minorHAnsi" w:cstheme="minorHAnsi"/>
                <w:b w:val="0"/>
                <w:sz w:val="20"/>
                <w:vertAlign w:val="superscript"/>
              </w:rPr>
              <w:t>th</w:t>
            </w:r>
            <w:r w:rsidR="00236AFD">
              <w:rPr>
                <w:rFonts w:asciiTheme="minorHAnsi" w:hAnsiTheme="minorHAnsi" w:cstheme="minorHAnsi"/>
                <w:b w:val="0"/>
                <w:sz w:val="20"/>
              </w:rPr>
              <w:t xml:space="preserve"> </w:t>
            </w:r>
            <w:r w:rsidRPr="00A93381">
              <w:rPr>
                <w:rFonts w:asciiTheme="minorHAnsi" w:hAnsiTheme="minorHAnsi" w:cstheme="minorHAnsi"/>
                <w:b w:val="0"/>
                <w:sz w:val="20"/>
              </w:rPr>
              <w:t>ed.). Cengage</w:t>
            </w:r>
            <w:r>
              <w:rPr>
                <w:rFonts w:asciiTheme="minorHAnsi" w:hAnsiTheme="minorHAnsi" w:cstheme="minorHAnsi"/>
                <w:b w:val="0"/>
                <w:sz w:val="20"/>
              </w:rPr>
              <w:t>.</w:t>
            </w:r>
            <w:r w:rsidRPr="00A93381">
              <w:rPr>
                <w:rFonts w:asciiTheme="minorHAnsi" w:hAnsiTheme="minorHAnsi" w:cstheme="minorHAnsi"/>
                <w:b w:val="0"/>
                <w:sz w:val="20"/>
              </w:rPr>
              <w:t xml:space="preserve"> ISBN: </w:t>
            </w:r>
            <w:r w:rsidR="00083B12">
              <w:rPr>
                <w:rFonts w:asciiTheme="minorHAnsi" w:hAnsiTheme="minorHAnsi" w:cstheme="minorHAnsi"/>
                <w:b w:val="0"/>
                <w:sz w:val="20"/>
              </w:rPr>
              <w:t>9780357765760</w:t>
            </w:r>
          </w:p>
          <w:p w14:paraId="5930BE3B" w14:textId="5BE4D8C1" w:rsidR="001C1320" w:rsidRPr="009C1E0D" w:rsidRDefault="001C1320" w:rsidP="009C1E0D">
            <w:pPr>
              <w:spacing w:before="100" w:after="100"/>
              <w:ind w:left="720"/>
              <w:rPr>
                <w:rFonts w:asciiTheme="minorHAnsi" w:hAnsiTheme="minorHAnsi"/>
                <w:b w:val="0"/>
                <w:sz w:val="20"/>
              </w:rPr>
            </w:pPr>
            <w:r>
              <w:rPr>
                <w:rFonts w:asciiTheme="minorHAnsi" w:hAnsiTheme="minorHAnsi"/>
                <w:b w:val="0"/>
                <w:sz w:val="20"/>
              </w:rPr>
              <w:t xml:space="preserve">Science of Early Childhood Development (SECD), </w:t>
            </w:r>
            <w:r w:rsidRPr="001C1320">
              <w:rPr>
                <w:rFonts w:asciiTheme="minorHAnsi" w:hAnsiTheme="minorHAnsi"/>
                <w:b w:val="0"/>
                <w:sz w:val="20"/>
                <w:u w:val="single"/>
              </w:rPr>
              <w:t>North American Edition</w:t>
            </w:r>
            <w:r w:rsidR="009C1E0D">
              <w:rPr>
                <w:rFonts w:asciiTheme="minorHAnsi" w:hAnsiTheme="minorHAnsi"/>
                <w:b w:val="0"/>
                <w:sz w:val="20"/>
              </w:rPr>
              <w:t xml:space="preserve">. </w:t>
            </w:r>
            <w:r w:rsidR="00BD48B5">
              <w:rPr>
                <w:rFonts w:asciiTheme="minorHAnsi" w:hAnsiTheme="minorHAnsi"/>
                <w:b w:val="0"/>
                <w:i/>
                <w:sz w:val="20"/>
              </w:rPr>
              <w:t>Available for purchase through the</w:t>
            </w:r>
            <w:r w:rsidR="00BD48B5" w:rsidRPr="009C1E0D">
              <w:rPr>
                <w:rFonts w:asciiTheme="minorHAnsi" w:hAnsiTheme="minorHAnsi"/>
                <w:b w:val="0"/>
                <w:i/>
                <w:sz w:val="20"/>
              </w:rPr>
              <w:t xml:space="preserve"> </w:t>
            </w:r>
            <w:hyperlink r:id="rId11" w:history="1">
              <w:r w:rsidR="00BD48B5">
                <w:rPr>
                  <w:rStyle w:val="Hyperlink"/>
                  <w:rFonts w:asciiTheme="minorHAnsi" w:hAnsiTheme="minorHAnsi"/>
                  <w:b w:val="0"/>
                  <w:bCs w:val="0"/>
                  <w:i/>
                  <w:sz w:val="20"/>
                </w:rPr>
                <w:t>SECD Website</w:t>
              </w:r>
            </w:hyperlink>
            <w:r w:rsidR="00BD48B5">
              <w:rPr>
                <w:rFonts w:asciiTheme="minorHAnsi" w:hAnsiTheme="minorHAnsi"/>
                <w:b w:val="0"/>
                <w:i/>
                <w:sz w:val="20"/>
              </w:rPr>
              <w:t>.</w:t>
            </w:r>
          </w:p>
        </w:tc>
      </w:tr>
      <w:tr w:rsidR="007F4A47" w:rsidRPr="009552A6" w14:paraId="34F0545B" w14:textId="77777777" w:rsidTr="00236AFD">
        <w:tc>
          <w:tcPr>
            <w:cnfStyle w:val="001000000000" w:firstRow="0" w:lastRow="0" w:firstColumn="1" w:lastColumn="0" w:oddVBand="0" w:evenVBand="0" w:oddHBand="0" w:evenHBand="0" w:firstRowFirstColumn="0" w:firstRowLastColumn="0" w:lastRowFirstColumn="0" w:lastRowLastColumn="0"/>
            <w:tcW w:w="9340" w:type="dxa"/>
          </w:tcPr>
          <w:p w14:paraId="72AF68BC" w14:textId="77777777" w:rsidR="00164D01" w:rsidRPr="00473DAC" w:rsidRDefault="00164D01" w:rsidP="00164D01">
            <w:pPr>
              <w:spacing w:before="100" w:after="100"/>
              <w:rPr>
                <w:rFonts w:asciiTheme="minorHAnsi" w:hAnsiTheme="minorHAnsi" w:cs="Tahoma"/>
              </w:rPr>
            </w:pPr>
            <w:r w:rsidRPr="00473DAC">
              <w:rPr>
                <w:rFonts w:asciiTheme="minorHAnsi" w:hAnsiTheme="minorHAnsi" w:cs="Tahoma"/>
              </w:rPr>
              <w:t>Child Growth and Development</w:t>
            </w:r>
          </w:p>
          <w:p w14:paraId="52E1CDCD" w14:textId="58A45ABF" w:rsidR="009D38A1" w:rsidRDefault="00164D01" w:rsidP="00A93381">
            <w:pPr>
              <w:spacing w:before="100" w:after="100"/>
              <w:ind w:left="1162" w:hanging="442"/>
              <w:rPr>
                <w:rFonts w:asciiTheme="minorHAnsi" w:hAnsiTheme="minorHAnsi"/>
                <w:b w:val="0"/>
                <w:sz w:val="20"/>
              </w:rPr>
            </w:pPr>
            <w:r w:rsidRPr="00473DAC">
              <w:rPr>
                <w:rFonts w:asciiTheme="minorHAnsi" w:hAnsiTheme="minorHAnsi"/>
                <w:b w:val="0"/>
                <w:sz w:val="20"/>
              </w:rPr>
              <w:t xml:space="preserve">Kail, </w:t>
            </w:r>
            <w:r w:rsidR="00A93381">
              <w:rPr>
                <w:rFonts w:asciiTheme="minorHAnsi" w:hAnsiTheme="minorHAnsi"/>
                <w:b w:val="0"/>
                <w:sz w:val="20"/>
              </w:rPr>
              <w:t>R.</w:t>
            </w:r>
            <w:r w:rsidRPr="00473DAC">
              <w:rPr>
                <w:rFonts w:asciiTheme="minorHAnsi" w:hAnsiTheme="minorHAnsi"/>
                <w:b w:val="0"/>
                <w:sz w:val="20"/>
              </w:rPr>
              <w:t xml:space="preserve"> V. &amp; Zolner, </w:t>
            </w:r>
            <w:r w:rsidR="00A93381">
              <w:rPr>
                <w:rFonts w:asciiTheme="minorHAnsi" w:hAnsiTheme="minorHAnsi"/>
                <w:b w:val="0"/>
                <w:sz w:val="20"/>
              </w:rPr>
              <w:t>T</w:t>
            </w:r>
            <w:r w:rsidRPr="00473DAC">
              <w:rPr>
                <w:rFonts w:asciiTheme="minorHAnsi" w:hAnsiTheme="minorHAnsi"/>
                <w:b w:val="0"/>
                <w:sz w:val="20"/>
              </w:rPr>
              <w:t>.</w:t>
            </w:r>
            <w:r w:rsidR="00A93381">
              <w:rPr>
                <w:rFonts w:asciiTheme="minorHAnsi" w:hAnsiTheme="minorHAnsi"/>
                <w:b w:val="0"/>
                <w:sz w:val="20"/>
              </w:rPr>
              <w:t xml:space="preserve"> (2019)</w:t>
            </w:r>
            <w:r w:rsidRPr="00473DAC">
              <w:rPr>
                <w:rFonts w:asciiTheme="minorHAnsi" w:hAnsiTheme="minorHAnsi"/>
                <w:b w:val="0"/>
                <w:sz w:val="20"/>
              </w:rPr>
              <w:t xml:space="preserve"> </w:t>
            </w:r>
            <w:r w:rsidRPr="00A93381">
              <w:rPr>
                <w:rFonts w:asciiTheme="minorHAnsi" w:hAnsiTheme="minorHAnsi"/>
                <w:b w:val="0"/>
                <w:i/>
                <w:iCs/>
                <w:sz w:val="20"/>
              </w:rPr>
              <w:t xml:space="preserve">Children: A </w:t>
            </w:r>
            <w:r w:rsidR="00A93381">
              <w:rPr>
                <w:rFonts w:asciiTheme="minorHAnsi" w:hAnsiTheme="minorHAnsi"/>
                <w:b w:val="0"/>
                <w:i/>
                <w:iCs/>
                <w:sz w:val="20"/>
              </w:rPr>
              <w:t>c</w:t>
            </w:r>
            <w:r w:rsidRPr="00A93381">
              <w:rPr>
                <w:rFonts w:asciiTheme="minorHAnsi" w:hAnsiTheme="minorHAnsi"/>
                <w:b w:val="0"/>
                <w:i/>
                <w:iCs/>
                <w:sz w:val="20"/>
              </w:rPr>
              <w:t xml:space="preserve">hronological </w:t>
            </w:r>
            <w:r w:rsidR="00A93381">
              <w:rPr>
                <w:rFonts w:asciiTheme="minorHAnsi" w:hAnsiTheme="minorHAnsi"/>
                <w:b w:val="0"/>
                <w:i/>
                <w:iCs/>
                <w:sz w:val="20"/>
              </w:rPr>
              <w:t xml:space="preserve">approach </w:t>
            </w:r>
            <w:r w:rsidR="00A93381">
              <w:rPr>
                <w:rFonts w:asciiTheme="minorHAnsi" w:hAnsiTheme="minorHAnsi"/>
                <w:b w:val="0"/>
                <w:sz w:val="20"/>
              </w:rPr>
              <w:t>(6</w:t>
            </w:r>
            <w:r w:rsidR="00A93381" w:rsidRPr="00A93381">
              <w:rPr>
                <w:rFonts w:asciiTheme="minorHAnsi" w:hAnsiTheme="minorHAnsi"/>
                <w:b w:val="0"/>
                <w:sz w:val="20"/>
                <w:vertAlign w:val="superscript"/>
              </w:rPr>
              <w:t>th</w:t>
            </w:r>
            <w:r w:rsidR="00A93381">
              <w:rPr>
                <w:rFonts w:asciiTheme="minorHAnsi" w:hAnsiTheme="minorHAnsi"/>
                <w:b w:val="0"/>
                <w:sz w:val="20"/>
              </w:rPr>
              <w:t xml:space="preserve"> Canadian ed.)</w:t>
            </w:r>
            <w:r w:rsidRPr="00473DAC">
              <w:rPr>
                <w:rFonts w:asciiTheme="minorHAnsi" w:hAnsiTheme="minorHAnsi"/>
                <w:b w:val="0"/>
                <w:sz w:val="20"/>
              </w:rPr>
              <w:t>. Prentice Hall.</w:t>
            </w:r>
            <w:r>
              <w:rPr>
                <w:rFonts w:asciiTheme="minorHAnsi" w:hAnsiTheme="minorHAnsi"/>
                <w:b w:val="0"/>
                <w:sz w:val="20"/>
              </w:rPr>
              <w:t xml:space="preserve"> ISBN:</w:t>
            </w:r>
            <w:r w:rsidR="009D38A1">
              <w:rPr>
                <w:rFonts w:asciiTheme="minorHAnsi" w:hAnsiTheme="minorHAnsi"/>
                <w:b w:val="0"/>
                <w:sz w:val="20"/>
              </w:rPr>
              <w:t xml:space="preserve"> </w:t>
            </w:r>
            <w:r w:rsidR="009D38A1" w:rsidRPr="009D38A1">
              <w:rPr>
                <w:rFonts w:ascii="Calibri" w:hAnsi="Calibri"/>
                <w:b w:val="0"/>
                <w:color w:val="333333"/>
                <w:sz w:val="20"/>
                <w:shd w:val="clear" w:color="auto" w:fill="FFFFFF"/>
                <w:lang w:val="en-CA"/>
              </w:rPr>
              <w:t>013</w:t>
            </w:r>
            <w:r w:rsidR="00BE32EA">
              <w:rPr>
                <w:rFonts w:ascii="Calibri" w:hAnsi="Calibri"/>
                <w:b w:val="0"/>
                <w:color w:val="333333"/>
                <w:sz w:val="20"/>
                <w:shd w:val="clear" w:color="auto" w:fill="FFFFFF"/>
                <w:lang w:val="en-CA"/>
              </w:rPr>
              <w:t>5</w:t>
            </w:r>
            <w:r w:rsidR="009D38A1" w:rsidRPr="009D38A1">
              <w:rPr>
                <w:rFonts w:ascii="Calibri" w:hAnsi="Calibri"/>
                <w:b w:val="0"/>
                <w:color w:val="333333"/>
                <w:sz w:val="20"/>
                <w:shd w:val="clear" w:color="auto" w:fill="FFFFFF"/>
                <w:lang w:val="en-CA"/>
              </w:rPr>
              <w:t>413</w:t>
            </w:r>
            <w:r w:rsidR="00BE32EA">
              <w:rPr>
                <w:rFonts w:ascii="Calibri" w:hAnsi="Calibri"/>
                <w:b w:val="0"/>
                <w:color w:val="333333"/>
                <w:sz w:val="20"/>
                <w:shd w:val="clear" w:color="auto" w:fill="FFFFFF"/>
                <w:lang w:val="en-CA"/>
              </w:rPr>
              <w:t>931</w:t>
            </w:r>
          </w:p>
          <w:p w14:paraId="4E51D8A0" w14:textId="4B8DBCC1" w:rsidR="009D38A1" w:rsidRPr="009D38A1" w:rsidRDefault="009D38A1" w:rsidP="009D38A1">
            <w:pPr>
              <w:spacing w:before="100" w:after="100"/>
              <w:ind w:left="720"/>
              <w:rPr>
                <w:rFonts w:asciiTheme="minorHAnsi" w:hAnsiTheme="minorHAnsi"/>
                <w:b w:val="0"/>
                <w:sz w:val="20"/>
              </w:rPr>
            </w:pPr>
            <w:r>
              <w:rPr>
                <w:rFonts w:asciiTheme="minorHAnsi" w:hAnsiTheme="minorHAnsi"/>
                <w:b w:val="0"/>
                <w:sz w:val="20"/>
              </w:rPr>
              <w:t xml:space="preserve">Science of Early Childhood Development (SECD), </w:t>
            </w:r>
            <w:r w:rsidRPr="001C1320">
              <w:rPr>
                <w:rFonts w:asciiTheme="minorHAnsi" w:hAnsiTheme="minorHAnsi"/>
                <w:b w:val="0"/>
                <w:sz w:val="20"/>
                <w:u w:val="single"/>
              </w:rPr>
              <w:t>North American Edition</w:t>
            </w:r>
            <w:r>
              <w:rPr>
                <w:rFonts w:asciiTheme="minorHAnsi" w:hAnsiTheme="minorHAnsi"/>
                <w:b w:val="0"/>
                <w:sz w:val="20"/>
              </w:rPr>
              <w:t xml:space="preserve"> and </w:t>
            </w:r>
            <w:r>
              <w:rPr>
                <w:rFonts w:asciiTheme="minorHAnsi" w:hAnsiTheme="minorHAnsi"/>
                <w:b w:val="0"/>
                <w:sz w:val="20"/>
                <w:u w:val="single"/>
              </w:rPr>
              <w:t>Primer</w:t>
            </w:r>
            <w:r>
              <w:rPr>
                <w:rFonts w:asciiTheme="minorHAnsi" w:hAnsiTheme="minorHAnsi"/>
                <w:b w:val="0"/>
                <w:sz w:val="20"/>
              </w:rPr>
              <w:t xml:space="preserve">. </w:t>
            </w:r>
            <w:r w:rsidR="001A2D38">
              <w:rPr>
                <w:rFonts w:asciiTheme="minorHAnsi" w:hAnsiTheme="minorHAnsi"/>
                <w:b w:val="0"/>
                <w:i/>
                <w:sz w:val="20"/>
              </w:rPr>
              <w:t>Available</w:t>
            </w:r>
            <w:r w:rsidR="00BD48B5">
              <w:rPr>
                <w:rFonts w:asciiTheme="minorHAnsi" w:hAnsiTheme="minorHAnsi"/>
                <w:b w:val="0"/>
                <w:i/>
                <w:sz w:val="20"/>
              </w:rPr>
              <w:t xml:space="preserve"> for purchase</w:t>
            </w:r>
            <w:r w:rsidR="001A2D38">
              <w:rPr>
                <w:rFonts w:asciiTheme="minorHAnsi" w:hAnsiTheme="minorHAnsi"/>
                <w:b w:val="0"/>
                <w:i/>
                <w:sz w:val="20"/>
              </w:rPr>
              <w:t xml:space="preserve"> throug</w:t>
            </w:r>
            <w:r w:rsidR="00BD48B5">
              <w:rPr>
                <w:rFonts w:asciiTheme="minorHAnsi" w:hAnsiTheme="minorHAnsi"/>
                <w:b w:val="0"/>
                <w:i/>
                <w:sz w:val="20"/>
              </w:rPr>
              <w:t>h the</w:t>
            </w:r>
            <w:r w:rsidR="001A2D38" w:rsidRPr="009C1E0D">
              <w:rPr>
                <w:rFonts w:asciiTheme="minorHAnsi" w:hAnsiTheme="minorHAnsi"/>
                <w:b w:val="0"/>
                <w:i/>
                <w:sz w:val="20"/>
              </w:rPr>
              <w:t xml:space="preserve"> </w:t>
            </w:r>
            <w:hyperlink r:id="rId12" w:history="1">
              <w:r w:rsidR="00BD48B5">
                <w:rPr>
                  <w:rStyle w:val="Hyperlink"/>
                  <w:rFonts w:asciiTheme="minorHAnsi" w:hAnsiTheme="minorHAnsi"/>
                  <w:b w:val="0"/>
                  <w:bCs w:val="0"/>
                  <w:i/>
                  <w:sz w:val="20"/>
                </w:rPr>
                <w:t>SECD Website</w:t>
              </w:r>
            </w:hyperlink>
            <w:r w:rsidR="001A2D38">
              <w:rPr>
                <w:rFonts w:asciiTheme="minorHAnsi" w:hAnsiTheme="minorHAnsi"/>
                <w:b w:val="0"/>
                <w:i/>
                <w:sz w:val="20"/>
              </w:rPr>
              <w:t>.</w:t>
            </w:r>
          </w:p>
        </w:tc>
      </w:tr>
      <w:tr w:rsidR="007F4A47" w:rsidRPr="009552A6" w14:paraId="3C2FC623" w14:textId="77777777" w:rsidTr="00236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tcPr>
          <w:p w14:paraId="02E105EC" w14:textId="08331C31" w:rsidR="009552A6" w:rsidRPr="00726B92" w:rsidRDefault="009552A6" w:rsidP="009552A6">
            <w:pPr>
              <w:spacing w:before="100" w:after="100"/>
              <w:rPr>
                <w:rFonts w:asciiTheme="minorHAnsi" w:hAnsiTheme="minorHAnsi" w:cs="Tahoma"/>
              </w:rPr>
            </w:pPr>
            <w:r w:rsidRPr="00726B92">
              <w:rPr>
                <w:rFonts w:asciiTheme="minorHAnsi" w:hAnsiTheme="minorHAnsi" w:cs="Tahoma"/>
              </w:rPr>
              <w:t>Guid</w:t>
            </w:r>
            <w:r w:rsidR="004625CC">
              <w:rPr>
                <w:rFonts w:asciiTheme="minorHAnsi" w:hAnsiTheme="minorHAnsi" w:cs="Tahoma"/>
              </w:rPr>
              <w:t>ing and Caring</w:t>
            </w:r>
          </w:p>
          <w:p w14:paraId="42844ECD" w14:textId="69E8B485" w:rsidR="00A93381" w:rsidRPr="00486A28" w:rsidRDefault="00A93381" w:rsidP="00486A28">
            <w:pPr>
              <w:spacing w:before="100" w:after="100"/>
              <w:ind w:left="1162" w:hanging="442"/>
              <w:rPr>
                <w:rStyle w:val="apple-converted-space"/>
                <w:rFonts w:asciiTheme="minorHAnsi" w:eastAsiaTheme="majorEastAsia" w:hAnsiTheme="minorHAnsi"/>
                <w:color w:val="000000"/>
                <w:sz w:val="20"/>
                <w:shd w:val="clear" w:color="auto" w:fill="FFFFFF"/>
              </w:rPr>
            </w:pPr>
            <w:r w:rsidRPr="00A93381">
              <w:rPr>
                <w:rFonts w:ascii="Calibri" w:hAnsi="Calibri" w:cs="Calibri"/>
                <w:b w:val="0"/>
                <w:bCs w:val="0"/>
                <w:sz w:val="20"/>
              </w:rPr>
              <w:t xml:space="preserve">Weissman, P., &amp; Hendrick, J. (2014). </w:t>
            </w:r>
            <w:r w:rsidRPr="00A93381">
              <w:rPr>
                <w:rFonts w:ascii="Calibri" w:hAnsi="Calibri" w:cs="Calibri"/>
                <w:b w:val="0"/>
                <w:bCs w:val="0"/>
                <w:i/>
                <w:iCs/>
                <w:sz w:val="20"/>
              </w:rPr>
              <w:t>The whole child: Developmental education for the Early Years</w:t>
            </w:r>
            <w:r w:rsidRPr="00A93381">
              <w:rPr>
                <w:rFonts w:ascii="Calibri" w:hAnsi="Calibri" w:cs="Calibri"/>
                <w:b w:val="0"/>
                <w:bCs w:val="0"/>
                <w:sz w:val="20"/>
              </w:rPr>
              <w:t xml:space="preserve"> (10</w:t>
            </w:r>
            <w:r w:rsidRPr="00236AFD">
              <w:rPr>
                <w:rFonts w:ascii="Calibri" w:hAnsi="Calibri" w:cs="Calibri"/>
                <w:b w:val="0"/>
                <w:bCs w:val="0"/>
                <w:sz w:val="20"/>
                <w:vertAlign w:val="superscript"/>
              </w:rPr>
              <w:t>th</w:t>
            </w:r>
            <w:r w:rsidR="00236AFD">
              <w:rPr>
                <w:rFonts w:ascii="Calibri" w:hAnsi="Calibri" w:cs="Calibri"/>
                <w:b w:val="0"/>
                <w:bCs w:val="0"/>
                <w:sz w:val="20"/>
              </w:rPr>
              <w:t xml:space="preserve"> </w:t>
            </w:r>
            <w:r w:rsidRPr="00A93381">
              <w:rPr>
                <w:rFonts w:ascii="Calibri" w:hAnsi="Calibri" w:cs="Calibri"/>
                <w:b w:val="0"/>
                <w:bCs w:val="0"/>
                <w:sz w:val="20"/>
              </w:rPr>
              <w:t xml:space="preserve">ed.). Pearson. </w:t>
            </w:r>
            <w:r w:rsidRPr="00B01338">
              <w:rPr>
                <w:rFonts w:asciiTheme="minorHAnsi" w:hAnsiTheme="minorHAnsi"/>
                <w:b w:val="0"/>
                <w:sz w:val="20"/>
              </w:rPr>
              <w:t xml:space="preserve">ISBN: </w:t>
            </w:r>
            <w:r w:rsidRPr="00B01338">
              <w:rPr>
                <w:rFonts w:asciiTheme="minorHAnsi" w:hAnsiTheme="minorHAnsi"/>
                <w:b w:val="0"/>
                <w:bCs w:val="0"/>
                <w:color w:val="000000"/>
                <w:sz w:val="20"/>
                <w:shd w:val="clear" w:color="auto" w:fill="FFFFFF"/>
              </w:rPr>
              <w:t>0132853426</w:t>
            </w:r>
            <w:r w:rsidRPr="00B01338">
              <w:rPr>
                <w:rStyle w:val="apple-converted-space"/>
                <w:rFonts w:asciiTheme="minorHAnsi" w:eastAsiaTheme="majorEastAsia" w:hAnsiTheme="minorHAnsi"/>
                <w:b w:val="0"/>
                <w:bCs w:val="0"/>
                <w:color w:val="000000"/>
                <w:sz w:val="20"/>
                <w:shd w:val="clear" w:color="auto" w:fill="FFFFFF"/>
              </w:rPr>
              <w:t> </w:t>
            </w:r>
          </w:p>
          <w:p w14:paraId="0DACE091" w14:textId="714F8961" w:rsidR="00B43E86" w:rsidRPr="009552A6" w:rsidRDefault="00B43E86" w:rsidP="009552A6">
            <w:pPr>
              <w:spacing w:before="100" w:after="100"/>
              <w:ind w:left="720"/>
              <w:rPr>
                <w:rFonts w:asciiTheme="minorHAnsi" w:hAnsiTheme="minorHAnsi"/>
                <w:b w:val="0"/>
                <w:szCs w:val="24"/>
              </w:rPr>
            </w:pPr>
            <w:r>
              <w:rPr>
                <w:rFonts w:asciiTheme="minorHAnsi" w:hAnsiTheme="minorHAnsi"/>
                <w:b w:val="0"/>
                <w:sz w:val="20"/>
              </w:rPr>
              <w:t xml:space="preserve">Science of Early Childhood Development (SECD), </w:t>
            </w:r>
            <w:r w:rsidRPr="001C1320">
              <w:rPr>
                <w:rFonts w:asciiTheme="minorHAnsi" w:hAnsiTheme="minorHAnsi"/>
                <w:b w:val="0"/>
                <w:sz w:val="20"/>
                <w:u w:val="single"/>
              </w:rPr>
              <w:t>North American Edition</w:t>
            </w:r>
            <w:r>
              <w:rPr>
                <w:rFonts w:asciiTheme="minorHAnsi" w:hAnsiTheme="minorHAnsi"/>
                <w:b w:val="0"/>
                <w:sz w:val="20"/>
              </w:rPr>
              <w:t xml:space="preserve"> and </w:t>
            </w:r>
            <w:r>
              <w:rPr>
                <w:rFonts w:asciiTheme="minorHAnsi" w:hAnsiTheme="minorHAnsi"/>
                <w:b w:val="0"/>
                <w:sz w:val="20"/>
                <w:u w:val="single"/>
              </w:rPr>
              <w:t>Primer</w:t>
            </w:r>
            <w:r>
              <w:rPr>
                <w:rFonts w:asciiTheme="minorHAnsi" w:hAnsiTheme="minorHAnsi"/>
                <w:b w:val="0"/>
                <w:sz w:val="20"/>
              </w:rPr>
              <w:t xml:space="preserve">. </w:t>
            </w:r>
            <w:r w:rsidR="00BD48B5">
              <w:rPr>
                <w:rFonts w:asciiTheme="minorHAnsi" w:hAnsiTheme="minorHAnsi"/>
                <w:b w:val="0"/>
                <w:i/>
                <w:sz w:val="20"/>
              </w:rPr>
              <w:t>Available for purchase through the</w:t>
            </w:r>
            <w:r w:rsidR="00BD48B5" w:rsidRPr="009C1E0D">
              <w:rPr>
                <w:rFonts w:asciiTheme="minorHAnsi" w:hAnsiTheme="minorHAnsi"/>
                <w:b w:val="0"/>
                <w:i/>
                <w:sz w:val="20"/>
              </w:rPr>
              <w:t xml:space="preserve"> </w:t>
            </w:r>
            <w:hyperlink r:id="rId13" w:history="1">
              <w:r w:rsidR="00BD48B5">
                <w:rPr>
                  <w:rStyle w:val="Hyperlink"/>
                  <w:rFonts w:asciiTheme="minorHAnsi" w:hAnsiTheme="minorHAnsi"/>
                  <w:b w:val="0"/>
                  <w:bCs w:val="0"/>
                  <w:i/>
                  <w:sz w:val="20"/>
                </w:rPr>
                <w:t>SECD Website</w:t>
              </w:r>
            </w:hyperlink>
            <w:r w:rsidR="001A2D38">
              <w:rPr>
                <w:rFonts w:asciiTheme="minorHAnsi" w:hAnsiTheme="minorHAnsi"/>
                <w:b w:val="0"/>
                <w:i/>
                <w:sz w:val="20"/>
              </w:rPr>
              <w:t>.</w:t>
            </w:r>
          </w:p>
        </w:tc>
      </w:tr>
      <w:tr w:rsidR="006A23B2" w:rsidRPr="009552A6" w14:paraId="135FF119" w14:textId="77777777" w:rsidTr="00236AFD">
        <w:tc>
          <w:tcPr>
            <w:cnfStyle w:val="001000000000" w:firstRow="0" w:lastRow="0" w:firstColumn="1" w:lastColumn="0" w:oddVBand="0" w:evenVBand="0" w:oddHBand="0" w:evenHBand="0" w:firstRowFirstColumn="0" w:firstRowLastColumn="0" w:lastRowFirstColumn="0" w:lastRowLastColumn="0"/>
            <w:tcW w:w="9340" w:type="dxa"/>
          </w:tcPr>
          <w:p w14:paraId="62B109AC" w14:textId="77777777" w:rsidR="006A23B2" w:rsidRPr="00D85121" w:rsidRDefault="006A23B2" w:rsidP="006A23B2">
            <w:pPr>
              <w:spacing w:before="100" w:after="100"/>
              <w:rPr>
                <w:rFonts w:asciiTheme="minorHAnsi" w:hAnsiTheme="minorHAnsi" w:cs="Tahoma"/>
              </w:rPr>
            </w:pPr>
            <w:r w:rsidRPr="00D85121">
              <w:rPr>
                <w:rFonts w:asciiTheme="minorHAnsi" w:hAnsiTheme="minorHAnsi" w:cs="Tahoma"/>
              </w:rPr>
              <w:t>Practicum I – Observing and Recording</w:t>
            </w:r>
          </w:p>
          <w:p w14:paraId="4AD3DDB1" w14:textId="77777777" w:rsidR="00486A28" w:rsidRDefault="00486A28" w:rsidP="00486A28">
            <w:pPr>
              <w:tabs>
                <w:tab w:val="left" w:pos="709"/>
              </w:tabs>
              <w:spacing w:before="100" w:after="100"/>
              <w:ind w:left="1162" w:hanging="453"/>
              <w:rPr>
                <w:rFonts w:ascii="Calibri" w:hAnsi="Calibri" w:cs="Calibri"/>
                <w:i/>
                <w:sz w:val="20"/>
              </w:rPr>
            </w:pPr>
            <w:r w:rsidRPr="00486A28">
              <w:rPr>
                <w:rFonts w:ascii="Calibri" w:hAnsi="Calibri" w:cs="Calibri"/>
                <w:b w:val="0"/>
                <w:bCs w:val="0"/>
                <w:sz w:val="20"/>
              </w:rPr>
              <w:t xml:space="preserve">Stacey, S. (2015). </w:t>
            </w:r>
            <w:hyperlink r:id="rId14" w:history="1">
              <w:r w:rsidRPr="00486A28">
                <w:rPr>
                  <w:rStyle w:val="Hyperlink"/>
                  <w:rFonts w:ascii="Calibri" w:hAnsi="Calibri" w:cs="Calibri"/>
                  <w:b w:val="0"/>
                  <w:bCs w:val="0"/>
                  <w:i/>
                  <w:iCs/>
                  <w:sz w:val="20"/>
                </w:rPr>
                <w:t>Pedagogical documentation in early childhood: Sharing children's learning and teachers' thinking</w:t>
              </w:r>
            </w:hyperlink>
            <w:r w:rsidRPr="00486A28">
              <w:rPr>
                <w:rFonts w:ascii="Calibri" w:hAnsi="Calibri" w:cs="Calibri"/>
                <w:b w:val="0"/>
                <w:bCs w:val="0"/>
                <w:sz w:val="20"/>
              </w:rPr>
              <w:t xml:space="preserve">. </w:t>
            </w:r>
            <w:proofErr w:type="spellStart"/>
            <w:r w:rsidRPr="00486A28">
              <w:rPr>
                <w:rFonts w:ascii="Calibri" w:hAnsi="Calibri" w:cs="Calibri"/>
                <w:b w:val="0"/>
                <w:bCs w:val="0"/>
                <w:sz w:val="20"/>
              </w:rPr>
              <w:t>Redleaf</w:t>
            </w:r>
            <w:proofErr w:type="spellEnd"/>
            <w:r w:rsidRPr="00486A28">
              <w:rPr>
                <w:rFonts w:ascii="Calibri" w:hAnsi="Calibri" w:cs="Calibri"/>
                <w:b w:val="0"/>
                <w:bCs w:val="0"/>
                <w:sz w:val="20"/>
              </w:rPr>
              <w:t xml:space="preserve"> Press. ISBN: </w:t>
            </w:r>
            <w:r w:rsidRPr="00486A28">
              <w:rPr>
                <w:rFonts w:ascii="Calibri" w:hAnsi="Calibri" w:cs="Calibri"/>
                <w:b w:val="0"/>
                <w:bCs w:val="0"/>
                <w:color w:val="0F1111"/>
                <w:sz w:val="20"/>
                <w:shd w:val="clear" w:color="auto" w:fill="FFFFFF"/>
              </w:rPr>
              <w:t xml:space="preserve">1605543918. </w:t>
            </w:r>
            <w:r w:rsidRPr="00486A28">
              <w:rPr>
                <w:rFonts w:ascii="Calibri" w:hAnsi="Calibri" w:cs="Calibri"/>
                <w:b w:val="0"/>
                <w:bCs w:val="0"/>
                <w:i/>
                <w:sz w:val="20"/>
              </w:rPr>
              <w:t>Free Access for students</w:t>
            </w:r>
          </w:p>
          <w:p w14:paraId="69B301FB" w14:textId="3CECB74D" w:rsidR="00C9647E" w:rsidRPr="00486A28" w:rsidRDefault="00C9647E" w:rsidP="00486A28">
            <w:pPr>
              <w:tabs>
                <w:tab w:val="left" w:pos="709"/>
              </w:tabs>
              <w:spacing w:before="100" w:after="100"/>
              <w:ind w:left="1162" w:hanging="453"/>
              <w:rPr>
                <w:rFonts w:asciiTheme="minorHAnsi" w:hAnsiTheme="minorHAnsi"/>
                <w:bCs w:val="0"/>
                <w:i/>
                <w:sz w:val="20"/>
              </w:rPr>
            </w:pPr>
            <w:r>
              <w:rPr>
                <w:rFonts w:asciiTheme="minorHAnsi" w:hAnsiTheme="minorHAnsi"/>
                <w:b w:val="0"/>
                <w:sz w:val="20"/>
              </w:rPr>
              <w:t xml:space="preserve">Science of Early Childhood Development (SECD), </w:t>
            </w:r>
            <w:r w:rsidRPr="001C1320">
              <w:rPr>
                <w:rFonts w:asciiTheme="minorHAnsi" w:hAnsiTheme="minorHAnsi"/>
                <w:b w:val="0"/>
                <w:sz w:val="20"/>
                <w:u w:val="single"/>
              </w:rPr>
              <w:t>North American Edition</w:t>
            </w:r>
            <w:r>
              <w:rPr>
                <w:rFonts w:asciiTheme="minorHAnsi" w:hAnsiTheme="minorHAnsi"/>
                <w:b w:val="0"/>
                <w:sz w:val="20"/>
              </w:rPr>
              <w:t>.</w:t>
            </w:r>
            <w:r>
              <w:rPr>
                <w:rFonts w:asciiTheme="minorHAnsi" w:hAnsiTheme="minorHAnsi"/>
                <w:b w:val="0"/>
                <w:i/>
                <w:sz w:val="20"/>
              </w:rPr>
              <w:t xml:space="preserve"> Available for purchase through the</w:t>
            </w:r>
            <w:r w:rsidRPr="009C1E0D">
              <w:rPr>
                <w:rFonts w:asciiTheme="minorHAnsi" w:hAnsiTheme="minorHAnsi"/>
                <w:b w:val="0"/>
                <w:i/>
                <w:sz w:val="20"/>
              </w:rPr>
              <w:t xml:space="preserve"> </w:t>
            </w:r>
            <w:hyperlink r:id="rId15" w:history="1">
              <w:r>
                <w:rPr>
                  <w:rStyle w:val="Hyperlink"/>
                  <w:rFonts w:asciiTheme="minorHAnsi" w:hAnsiTheme="minorHAnsi"/>
                  <w:b w:val="0"/>
                  <w:bCs w:val="0"/>
                  <w:i/>
                  <w:sz w:val="20"/>
                </w:rPr>
                <w:t>SECD Website</w:t>
              </w:r>
            </w:hyperlink>
            <w:r>
              <w:rPr>
                <w:rFonts w:asciiTheme="minorHAnsi" w:hAnsiTheme="minorHAnsi"/>
                <w:b w:val="0"/>
                <w:i/>
                <w:sz w:val="20"/>
              </w:rPr>
              <w:t>.</w:t>
            </w:r>
          </w:p>
        </w:tc>
      </w:tr>
      <w:tr w:rsidR="007F4A47" w:rsidRPr="009552A6" w14:paraId="77DB3119" w14:textId="77777777" w:rsidTr="00236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tcPr>
          <w:p w14:paraId="0FD104AF" w14:textId="77777777" w:rsidR="00490C68" w:rsidRPr="008A5E10" w:rsidRDefault="00490C68" w:rsidP="00490C68">
            <w:pPr>
              <w:spacing w:before="100" w:after="100"/>
              <w:rPr>
                <w:rFonts w:asciiTheme="minorHAnsi" w:hAnsiTheme="minorHAnsi" w:cs="Tahoma"/>
              </w:rPr>
            </w:pPr>
            <w:r w:rsidRPr="008A5E10">
              <w:rPr>
                <w:rFonts w:asciiTheme="minorHAnsi" w:hAnsiTheme="minorHAnsi" w:cs="Tahoma"/>
              </w:rPr>
              <w:t>Foundations in Early Childhood Education</w:t>
            </w:r>
          </w:p>
          <w:p w14:paraId="1E383FA8" w14:textId="77DF483F" w:rsidR="00DD1E9E" w:rsidRPr="00DD1E9E" w:rsidRDefault="00DD1E9E" w:rsidP="00DD1E9E">
            <w:pPr>
              <w:spacing w:before="100" w:after="100"/>
              <w:ind w:left="1162" w:hanging="442"/>
              <w:rPr>
                <w:rFonts w:asciiTheme="minorHAnsi" w:hAnsiTheme="minorHAnsi" w:cstheme="minorHAnsi"/>
                <w:b w:val="0"/>
                <w:bCs w:val="0"/>
                <w:sz w:val="20"/>
              </w:rPr>
            </w:pPr>
            <w:r w:rsidRPr="00DD1E9E">
              <w:rPr>
                <w:rFonts w:ascii="Calibri" w:hAnsi="Calibri" w:cs="Calibri"/>
                <w:b w:val="0"/>
                <w:bCs w:val="0"/>
                <w:sz w:val="20"/>
              </w:rPr>
              <w:t>Gordon, A. M., &amp; Browne, K. W. (2024). Beginnings &amp; beyond: Foundations in early childhood education (11th ed.). Cengage. ISBN: 9780357625163</w:t>
            </w:r>
          </w:p>
          <w:p w14:paraId="60AD6A7D" w14:textId="5C2DABBA" w:rsidR="00361AED" w:rsidRPr="009552A6" w:rsidRDefault="00361AED" w:rsidP="00061078">
            <w:pPr>
              <w:spacing w:before="100" w:after="100"/>
              <w:ind w:left="720"/>
              <w:rPr>
                <w:rFonts w:asciiTheme="minorHAnsi" w:hAnsiTheme="minorHAnsi" w:cs="Tahoma"/>
                <w:b w:val="0"/>
                <w:sz w:val="20"/>
              </w:rPr>
            </w:pPr>
            <w:r>
              <w:rPr>
                <w:rFonts w:asciiTheme="minorHAnsi" w:hAnsiTheme="minorHAnsi"/>
                <w:b w:val="0"/>
                <w:sz w:val="20"/>
              </w:rPr>
              <w:t xml:space="preserve">Science of Early Childhood Development (SECD), </w:t>
            </w:r>
            <w:r w:rsidRPr="001C1320">
              <w:rPr>
                <w:rFonts w:asciiTheme="minorHAnsi" w:hAnsiTheme="minorHAnsi"/>
                <w:b w:val="0"/>
                <w:sz w:val="20"/>
                <w:u w:val="single"/>
              </w:rPr>
              <w:t>North American Edition</w:t>
            </w:r>
            <w:r>
              <w:rPr>
                <w:rFonts w:asciiTheme="minorHAnsi" w:hAnsiTheme="minorHAnsi"/>
                <w:b w:val="0"/>
                <w:sz w:val="20"/>
              </w:rPr>
              <w:t xml:space="preserve"> and </w:t>
            </w:r>
            <w:r>
              <w:rPr>
                <w:rFonts w:asciiTheme="minorHAnsi" w:hAnsiTheme="minorHAnsi"/>
                <w:b w:val="0"/>
                <w:sz w:val="20"/>
                <w:u w:val="single"/>
              </w:rPr>
              <w:t>Primer</w:t>
            </w:r>
            <w:r>
              <w:rPr>
                <w:rFonts w:asciiTheme="minorHAnsi" w:hAnsiTheme="minorHAnsi"/>
                <w:b w:val="0"/>
                <w:sz w:val="20"/>
              </w:rPr>
              <w:t xml:space="preserve">. </w:t>
            </w:r>
            <w:r w:rsidR="00BD48B5">
              <w:rPr>
                <w:rFonts w:asciiTheme="minorHAnsi" w:hAnsiTheme="minorHAnsi"/>
                <w:b w:val="0"/>
                <w:i/>
                <w:sz w:val="20"/>
              </w:rPr>
              <w:t>Available for purchase through the</w:t>
            </w:r>
            <w:r w:rsidR="00BD48B5" w:rsidRPr="009C1E0D">
              <w:rPr>
                <w:rFonts w:asciiTheme="minorHAnsi" w:hAnsiTheme="minorHAnsi"/>
                <w:b w:val="0"/>
                <w:i/>
                <w:sz w:val="20"/>
              </w:rPr>
              <w:t xml:space="preserve"> </w:t>
            </w:r>
            <w:hyperlink r:id="rId16" w:history="1">
              <w:r w:rsidR="00BD48B5">
                <w:rPr>
                  <w:rStyle w:val="Hyperlink"/>
                  <w:rFonts w:asciiTheme="minorHAnsi" w:hAnsiTheme="minorHAnsi"/>
                  <w:b w:val="0"/>
                  <w:bCs w:val="0"/>
                  <w:i/>
                  <w:sz w:val="20"/>
                </w:rPr>
                <w:t>SECD Website</w:t>
              </w:r>
            </w:hyperlink>
            <w:r w:rsidR="00BD48B5">
              <w:rPr>
                <w:rFonts w:asciiTheme="minorHAnsi" w:hAnsiTheme="minorHAnsi"/>
                <w:b w:val="0"/>
                <w:i/>
                <w:sz w:val="20"/>
              </w:rPr>
              <w:t>.</w:t>
            </w:r>
          </w:p>
        </w:tc>
      </w:tr>
      <w:tr w:rsidR="007F4A47" w:rsidRPr="009552A6" w14:paraId="5ADFF641" w14:textId="77777777" w:rsidTr="00236AFD">
        <w:tc>
          <w:tcPr>
            <w:cnfStyle w:val="001000000000" w:firstRow="0" w:lastRow="0" w:firstColumn="1" w:lastColumn="0" w:oddVBand="0" w:evenVBand="0" w:oddHBand="0" w:evenHBand="0" w:firstRowFirstColumn="0" w:firstRowLastColumn="0" w:lastRowFirstColumn="0" w:lastRowLastColumn="0"/>
            <w:tcW w:w="9340" w:type="dxa"/>
          </w:tcPr>
          <w:p w14:paraId="2EF7774E" w14:textId="79E78C1A" w:rsidR="009552A6" w:rsidRPr="00861C92" w:rsidRDefault="009552A6" w:rsidP="009552A6">
            <w:pPr>
              <w:spacing w:before="100" w:after="100"/>
              <w:rPr>
                <w:rFonts w:asciiTheme="minorHAnsi" w:hAnsiTheme="minorHAnsi" w:cs="Tahoma"/>
                <w:b w:val="0"/>
                <w:bCs w:val="0"/>
              </w:rPr>
            </w:pPr>
            <w:r w:rsidRPr="00726B92">
              <w:rPr>
                <w:rFonts w:asciiTheme="minorHAnsi" w:hAnsiTheme="minorHAnsi" w:cs="Tahoma"/>
              </w:rPr>
              <w:t>ECE Curriculum I, II and III</w:t>
            </w:r>
            <w:r w:rsidR="00861C92">
              <w:rPr>
                <w:rFonts w:asciiTheme="minorHAnsi" w:hAnsiTheme="minorHAnsi" w:cs="Tahoma"/>
              </w:rPr>
              <w:t xml:space="preserve"> </w:t>
            </w:r>
            <w:r w:rsidR="00861C92" w:rsidRPr="00861C92">
              <w:rPr>
                <w:rFonts w:asciiTheme="minorHAnsi" w:hAnsiTheme="minorHAnsi" w:cs="Tahoma"/>
                <w:b w:val="0"/>
                <w:bCs w:val="0"/>
                <w:i/>
                <w:iCs/>
                <w:sz w:val="21"/>
                <w:szCs w:val="16"/>
              </w:rPr>
              <w:t xml:space="preserve">- </w:t>
            </w:r>
            <w:r w:rsidR="00861C92" w:rsidRPr="00861C92">
              <w:rPr>
                <w:rFonts w:asciiTheme="minorHAnsi" w:hAnsiTheme="minorHAnsi"/>
                <w:i/>
                <w:iCs/>
                <w:sz w:val="20"/>
              </w:rPr>
              <w:t>Both textbooks and online SECD access are required for all three courses</w:t>
            </w:r>
          </w:p>
          <w:p w14:paraId="29652134" w14:textId="18B9F8DD" w:rsidR="00486A28" w:rsidRDefault="00486A28" w:rsidP="00486A28">
            <w:pPr>
              <w:spacing w:before="100" w:after="100"/>
              <w:ind w:left="1162" w:hanging="442"/>
              <w:rPr>
                <w:rStyle w:val="apple-converted-space"/>
                <w:rFonts w:asciiTheme="minorHAnsi" w:eastAsiaTheme="majorEastAsia" w:hAnsiTheme="minorHAnsi"/>
                <w:color w:val="000000"/>
                <w:sz w:val="20"/>
                <w:shd w:val="clear" w:color="auto" w:fill="FFFFFF"/>
              </w:rPr>
            </w:pPr>
            <w:r w:rsidRPr="00A93381">
              <w:rPr>
                <w:rFonts w:ascii="Calibri" w:hAnsi="Calibri" w:cs="Calibri"/>
                <w:b w:val="0"/>
                <w:bCs w:val="0"/>
                <w:sz w:val="20"/>
              </w:rPr>
              <w:t xml:space="preserve">Weissman, P., &amp; Hendrick, J. (2014). </w:t>
            </w:r>
            <w:r w:rsidRPr="00A93381">
              <w:rPr>
                <w:rFonts w:ascii="Calibri" w:hAnsi="Calibri" w:cs="Calibri"/>
                <w:b w:val="0"/>
                <w:bCs w:val="0"/>
                <w:i/>
                <w:iCs/>
                <w:sz w:val="20"/>
              </w:rPr>
              <w:t>The whole child: Developmental education for the Early Years</w:t>
            </w:r>
            <w:r w:rsidRPr="00A93381">
              <w:rPr>
                <w:rFonts w:ascii="Calibri" w:hAnsi="Calibri" w:cs="Calibri"/>
                <w:b w:val="0"/>
                <w:bCs w:val="0"/>
                <w:sz w:val="20"/>
              </w:rPr>
              <w:t xml:space="preserve"> (10</w:t>
            </w:r>
            <w:r w:rsidRPr="00236AFD">
              <w:rPr>
                <w:rFonts w:ascii="Calibri" w:hAnsi="Calibri" w:cs="Calibri"/>
                <w:b w:val="0"/>
                <w:bCs w:val="0"/>
                <w:sz w:val="20"/>
                <w:vertAlign w:val="superscript"/>
              </w:rPr>
              <w:t>th</w:t>
            </w:r>
            <w:r w:rsidR="00236AFD">
              <w:rPr>
                <w:rFonts w:ascii="Calibri" w:hAnsi="Calibri" w:cs="Calibri"/>
                <w:b w:val="0"/>
                <w:bCs w:val="0"/>
                <w:sz w:val="20"/>
              </w:rPr>
              <w:t xml:space="preserve"> </w:t>
            </w:r>
            <w:r w:rsidRPr="00A93381">
              <w:rPr>
                <w:rFonts w:ascii="Calibri" w:hAnsi="Calibri" w:cs="Calibri"/>
                <w:b w:val="0"/>
                <w:bCs w:val="0"/>
                <w:sz w:val="20"/>
              </w:rPr>
              <w:t xml:space="preserve">ed.). Pearson. </w:t>
            </w:r>
            <w:r w:rsidRPr="00B01338">
              <w:rPr>
                <w:rFonts w:asciiTheme="minorHAnsi" w:hAnsiTheme="minorHAnsi"/>
                <w:b w:val="0"/>
                <w:sz w:val="20"/>
              </w:rPr>
              <w:t xml:space="preserve">ISBN: </w:t>
            </w:r>
            <w:r w:rsidRPr="00B01338">
              <w:rPr>
                <w:rFonts w:asciiTheme="minorHAnsi" w:hAnsiTheme="minorHAnsi"/>
                <w:b w:val="0"/>
                <w:bCs w:val="0"/>
                <w:color w:val="000000"/>
                <w:sz w:val="20"/>
                <w:shd w:val="clear" w:color="auto" w:fill="FFFFFF"/>
              </w:rPr>
              <w:t>0132853426</w:t>
            </w:r>
            <w:r w:rsidRPr="00B01338">
              <w:rPr>
                <w:rStyle w:val="apple-converted-space"/>
                <w:rFonts w:asciiTheme="minorHAnsi" w:eastAsiaTheme="majorEastAsia" w:hAnsiTheme="minorHAnsi"/>
                <w:b w:val="0"/>
                <w:bCs w:val="0"/>
                <w:color w:val="000000"/>
                <w:sz w:val="20"/>
                <w:shd w:val="clear" w:color="auto" w:fill="FFFFFF"/>
              </w:rPr>
              <w:t> </w:t>
            </w:r>
          </w:p>
          <w:p w14:paraId="7339A5AC" w14:textId="07E7B8E2" w:rsidR="00E1404A" w:rsidRPr="00486A28" w:rsidRDefault="00486A28" w:rsidP="00486A28">
            <w:pPr>
              <w:spacing w:before="100" w:after="100"/>
              <w:ind w:left="1162" w:hanging="442"/>
              <w:rPr>
                <w:rFonts w:asciiTheme="minorHAnsi" w:eastAsiaTheme="majorEastAsia" w:hAnsiTheme="minorHAnsi" w:cstheme="minorHAnsi"/>
                <w:b w:val="0"/>
                <w:bCs w:val="0"/>
                <w:color w:val="000000"/>
                <w:sz w:val="20"/>
                <w:shd w:val="clear" w:color="auto" w:fill="FFFFFF"/>
              </w:rPr>
            </w:pPr>
            <w:r w:rsidRPr="00486A28">
              <w:rPr>
                <w:rFonts w:asciiTheme="minorHAnsi" w:hAnsiTheme="minorHAnsi" w:cstheme="minorHAnsi"/>
                <w:b w:val="0"/>
                <w:bCs w:val="0"/>
                <w:sz w:val="20"/>
              </w:rPr>
              <w:t xml:space="preserve">Crowther, I. (2016). </w:t>
            </w:r>
            <w:r w:rsidRPr="00486A28">
              <w:rPr>
                <w:rFonts w:asciiTheme="minorHAnsi" w:hAnsiTheme="minorHAnsi" w:cstheme="minorHAnsi"/>
                <w:b w:val="0"/>
                <w:bCs w:val="0"/>
                <w:i/>
                <w:iCs/>
                <w:sz w:val="20"/>
              </w:rPr>
              <w:t>Creating effective learning environments</w:t>
            </w:r>
            <w:r w:rsidRPr="00486A28">
              <w:rPr>
                <w:rFonts w:asciiTheme="minorHAnsi" w:hAnsiTheme="minorHAnsi" w:cstheme="minorHAnsi"/>
                <w:b w:val="0"/>
                <w:bCs w:val="0"/>
                <w:sz w:val="20"/>
              </w:rPr>
              <w:t xml:space="preserve"> (4</w:t>
            </w:r>
            <w:r w:rsidRPr="00236AFD">
              <w:rPr>
                <w:rFonts w:asciiTheme="minorHAnsi" w:hAnsiTheme="minorHAnsi" w:cstheme="minorHAnsi"/>
                <w:b w:val="0"/>
                <w:bCs w:val="0"/>
                <w:sz w:val="20"/>
                <w:vertAlign w:val="superscript"/>
              </w:rPr>
              <w:t>th</w:t>
            </w:r>
            <w:r w:rsidR="00236AFD">
              <w:rPr>
                <w:rFonts w:asciiTheme="minorHAnsi" w:hAnsiTheme="minorHAnsi" w:cstheme="minorHAnsi"/>
                <w:b w:val="0"/>
                <w:bCs w:val="0"/>
                <w:sz w:val="20"/>
              </w:rPr>
              <w:t xml:space="preserve"> </w:t>
            </w:r>
            <w:r w:rsidRPr="00486A28">
              <w:rPr>
                <w:rFonts w:asciiTheme="minorHAnsi" w:hAnsiTheme="minorHAnsi" w:cstheme="minorHAnsi"/>
                <w:b w:val="0"/>
                <w:bCs w:val="0"/>
                <w:sz w:val="20"/>
              </w:rPr>
              <w:t>ed.). Nelson Canada</w:t>
            </w:r>
            <w:r w:rsidR="009552A6" w:rsidRPr="00726B92">
              <w:rPr>
                <w:rFonts w:asciiTheme="minorHAnsi" w:hAnsiTheme="minorHAnsi"/>
                <w:b w:val="0"/>
                <w:sz w:val="20"/>
              </w:rPr>
              <w:t>.</w:t>
            </w:r>
            <w:r w:rsidR="009552A6">
              <w:rPr>
                <w:rFonts w:asciiTheme="minorHAnsi" w:hAnsiTheme="minorHAnsi"/>
                <w:b w:val="0"/>
                <w:sz w:val="20"/>
              </w:rPr>
              <w:t xml:space="preserve"> ISBN: </w:t>
            </w:r>
            <w:r w:rsidR="00037E18">
              <w:rPr>
                <w:rFonts w:asciiTheme="minorHAnsi" w:hAnsiTheme="minorHAnsi"/>
                <w:b w:val="0"/>
                <w:sz w:val="20"/>
              </w:rPr>
              <w:t>0176531769.</w:t>
            </w:r>
          </w:p>
          <w:p w14:paraId="0595B225" w14:textId="084C96EC" w:rsidR="007F4FEF" w:rsidRPr="00861C92" w:rsidRDefault="006751AF" w:rsidP="00861C92">
            <w:pPr>
              <w:spacing w:before="100" w:after="100"/>
              <w:ind w:left="720"/>
              <w:rPr>
                <w:rFonts w:asciiTheme="minorHAnsi" w:hAnsiTheme="minorHAnsi"/>
                <w:b w:val="0"/>
                <w:sz w:val="20"/>
              </w:rPr>
            </w:pPr>
            <w:r>
              <w:rPr>
                <w:rFonts w:asciiTheme="minorHAnsi" w:hAnsiTheme="minorHAnsi"/>
                <w:b w:val="0"/>
                <w:sz w:val="20"/>
              </w:rPr>
              <w:t xml:space="preserve">Science of Early Childhood Development (SECD), </w:t>
            </w:r>
            <w:r w:rsidRPr="001C1320">
              <w:rPr>
                <w:rFonts w:asciiTheme="minorHAnsi" w:hAnsiTheme="minorHAnsi"/>
                <w:b w:val="0"/>
                <w:sz w:val="20"/>
                <w:u w:val="single"/>
              </w:rPr>
              <w:t>North American Edition</w:t>
            </w:r>
            <w:r>
              <w:rPr>
                <w:rFonts w:asciiTheme="minorHAnsi" w:hAnsiTheme="minorHAnsi"/>
                <w:b w:val="0"/>
                <w:sz w:val="20"/>
              </w:rPr>
              <w:t xml:space="preserve"> and </w:t>
            </w:r>
            <w:r>
              <w:rPr>
                <w:rFonts w:asciiTheme="minorHAnsi" w:hAnsiTheme="minorHAnsi"/>
                <w:b w:val="0"/>
                <w:sz w:val="20"/>
                <w:u w:val="single"/>
              </w:rPr>
              <w:t>Primer</w:t>
            </w:r>
            <w:r>
              <w:rPr>
                <w:rFonts w:asciiTheme="minorHAnsi" w:hAnsiTheme="minorHAnsi"/>
                <w:b w:val="0"/>
                <w:sz w:val="20"/>
              </w:rPr>
              <w:t xml:space="preserve">. </w:t>
            </w:r>
            <w:r w:rsidR="00BD48B5">
              <w:rPr>
                <w:rFonts w:asciiTheme="minorHAnsi" w:hAnsiTheme="minorHAnsi"/>
                <w:b w:val="0"/>
                <w:i/>
                <w:sz w:val="20"/>
              </w:rPr>
              <w:t>Available for purchase through the</w:t>
            </w:r>
            <w:r w:rsidR="00BD48B5" w:rsidRPr="009C1E0D">
              <w:rPr>
                <w:rFonts w:asciiTheme="minorHAnsi" w:hAnsiTheme="minorHAnsi"/>
                <w:b w:val="0"/>
                <w:i/>
                <w:sz w:val="20"/>
              </w:rPr>
              <w:t xml:space="preserve"> </w:t>
            </w:r>
            <w:hyperlink r:id="rId17" w:history="1">
              <w:r w:rsidR="00BD48B5">
                <w:rPr>
                  <w:rStyle w:val="Hyperlink"/>
                  <w:rFonts w:asciiTheme="minorHAnsi" w:hAnsiTheme="minorHAnsi"/>
                  <w:b w:val="0"/>
                  <w:bCs w:val="0"/>
                  <w:i/>
                  <w:sz w:val="20"/>
                </w:rPr>
                <w:t>SECD Website</w:t>
              </w:r>
            </w:hyperlink>
            <w:r w:rsidR="00886E83">
              <w:rPr>
                <w:rFonts w:asciiTheme="minorHAnsi" w:hAnsiTheme="minorHAnsi"/>
                <w:b w:val="0"/>
                <w:i/>
                <w:sz w:val="20"/>
              </w:rPr>
              <w:t>.</w:t>
            </w:r>
          </w:p>
        </w:tc>
      </w:tr>
      <w:tr w:rsidR="007F4A47" w:rsidRPr="00937482" w14:paraId="53452448" w14:textId="77777777" w:rsidTr="00236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tcPr>
          <w:p w14:paraId="5CF6FA06" w14:textId="77777777" w:rsidR="009552A6" w:rsidRPr="007B1982" w:rsidRDefault="009552A6" w:rsidP="009552A6">
            <w:pPr>
              <w:spacing w:before="100" w:after="100"/>
              <w:rPr>
                <w:rFonts w:asciiTheme="minorHAnsi" w:hAnsiTheme="minorHAnsi" w:cs="Tahoma"/>
              </w:rPr>
            </w:pPr>
            <w:r w:rsidRPr="007B1982">
              <w:rPr>
                <w:rFonts w:asciiTheme="minorHAnsi" w:hAnsiTheme="minorHAnsi" w:cs="Tahoma"/>
              </w:rPr>
              <w:t>Interpersonal Communication</w:t>
            </w:r>
          </w:p>
          <w:p w14:paraId="09E28CED" w14:textId="3A433240" w:rsidR="00467C43" w:rsidRPr="00656E4C" w:rsidRDefault="00467C43" w:rsidP="00467C43">
            <w:pPr>
              <w:spacing w:before="100" w:after="100"/>
              <w:ind w:left="1162" w:hanging="442"/>
              <w:rPr>
                <w:rFonts w:ascii="Calibri" w:hAnsi="Calibri" w:cs="Calibri"/>
                <w:b w:val="0"/>
                <w:bCs w:val="0"/>
                <w:color w:val="000000"/>
                <w:sz w:val="20"/>
                <w:shd w:val="clear" w:color="auto" w:fill="FFFFFF"/>
              </w:rPr>
            </w:pPr>
            <w:r w:rsidRPr="00467C43">
              <w:rPr>
                <w:rFonts w:ascii="Calibri" w:hAnsi="Calibri"/>
                <w:b w:val="0"/>
                <w:bCs w:val="0"/>
                <w:sz w:val="20"/>
              </w:rPr>
              <w:t xml:space="preserve">Alder, R. B., Proctor II, R. F., Manning, J., </w:t>
            </w:r>
            <w:proofErr w:type="spellStart"/>
            <w:r w:rsidRPr="00467C43">
              <w:rPr>
                <w:rFonts w:ascii="Calibri" w:hAnsi="Calibri"/>
                <w:b w:val="0"/>
                <w:bCs w:val="0"/>
                <w:sz w:val="20"/>
              </w:rPr>
              <w:t>Barfuss</w:t>
            </w:r>
            <w:proofErr w:type="spellEnd"/>
            <w:r w:rsidRPr="00467C43">
              <w:rPr>
                <w:rFonts w:ascii="Calibri" w:hAnsi="Calibri"/>
                <w:b w:val="0"/>
                <w:bCs w:val="0"/>
                <w:sz w:val="20"/>
              </w:rPr>
              <w:t xml:space="preserve">, N. &amp; Rolls, J. A. (2024) </w:t>
            </w:r>
            <w:r w:rsidRPr="00467C43">
              <w:rPr>
                <w:rFonts w:ascii="Calibri" w:hAnsi="Calibri"/>
                <w:b w:val="0"/>
                <w:bCs w:val="0"/>
                <w:i/>
                <w:iCs/>
                <w:sz w:val="20"/>
              </w:rPr>
              <w:t xml:space="preserve">Look: Looking out, looking in </w:t>
            </w:r>
            <w:r w:rsidRPr="00467C43">
              <w:rPr>
                <w:rFonts w:ascii="Calibri" w:hAnsi="Calibri"/>
                <w:b w:val="0"/>
                <w:bCs w:val="0"/>
                <w:sz w:val="20"/>
              </w:rPr>
              <w:t>(5th Canadian ed). Cengage.</w:t>
            </w:r>
            <w:r>
              <w:rPr>
                <w:rFonts w:ascii="Calibri" w:hAnsi="Calibri"/>
                <w:b w:val="0"/>
                <w:bCs w:val="0"/>
                <w:sz w:val="20"/>
              </w:rPr>
              <w:t xml:space="preserve"> ISBN: 9781774747711</w:t>
            </w:r>
          </w:p>
        </w:tc>
      </w:tr>
    </w:tbl>
    <w:tbl>
      <w:tblPr>
        <w:tblStyle w:val="LightList-Accent11"/>
        <w:tblpPr w:leftFromText="180" w:rightFromText="180" w:vertAnchor="text" w:horzAnchor="margin" w:tblpY="-22"/>
        <w:tblW w:w="0" w:type="auto"/>
        <w:tblLook w:val="04A0" w:firstRow="1" w:lastRow="0" w:firstColumn="1" w:lastColumn="0" w:noHBand="0" w:noVBand="1"/>
      </w:tblPr>
      <w:tblGrid>
        <w:gridCol w:w="9340"/>
      </w:tblGrid>
      <w:tr w:rsidR="00236AFD" w:rsidRPr="009552A6" w14:paraId="1BDF7D40" w14:textId="77777777" w:rsidTr="00236A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tcPr>
          <w:p w14:paraId="5EA1D330" w14:textId="77777777" w:rsidR="00236AFD" w:rsidRPr="0094688E" w:rsidRDefault="00236AFD" w:rsidP="00236AFD">
            <w:pPr>
              <w:jc w:val="center"/>
              <w:rPr>
                <w:rFonts w:asciiTheme="minorHAnsi" w:hAnsiTheme="minorHAnsi" w:cs="Tahoma"/>
                <w:color w:val="FFFFFF"/>
                <w:sz w:val="40"/>
              </w:rPr>
            </w:pPr>
            <w:r w:rsidRPr="0094688E">
              <w:rPr>
                <w:rFonts w:asciiTheme="minorHAnsi" w:hAnsiTheme="minorHAnsi" w:cs="Tahoma"/>
                <w:color w:val="FFFFFF"/>
                <w:sz w:val="40"/>
              </w:rPr>
              <w:lastRenderedPageBreak/>
              <w:t>Required Textbooks</w:t>
            </w:r>
          </w:p>
          <w:p w14:paraId="012FB547" w14:textId="77777777" w:rsidR="00236AFD" w:rsidRDefault="00236AFD" w:rsidP="00236AFD">
            <w:pPr>
              <w:jc w:val="center"/>
              <w:rPr>
                <w:rFonts w:asciiTheme="minorHAnsi" w:hAnsiTheme="minorHAnsi" w:cs="Tahoma"/>
                <w:b w:val="0"/>
                <w:color w:val="FFFFFF"/>
                <w:sz w:val="36"/>
              </w:rPr>
            </w:pPr>
            <w:r w:rsidRPr="0094688E">
              <w:rPr>
                <w:rFonts w:asciiTheme="minorHAnsi" w:hAnsiTheme="minorHAnsi" w:cs="Tahoma"/>
                <w:b w:val="0"/>
                <w:color w:val="FFFFFF"/>
                <w:sz w:val="36"/>
              </w:rPr>
              <w:t>Post-Basic Program</w:t>
            </w:r>
            <w:r>
              <w:rPr>
                <w:rFonts w:asciiTheme="minorHAnsi" w:hAnsiTheme="minorHAnsi" w:cs="Tahoma"/>
                <w:b w:val="0"/>
                <w:color w:val="FFFFFF"/>
                <w:sz w:val="36"/>
              </w:rPr>
              <w:t>s</w:t>
            </w:r>
          </w:p>
          <w:p w14:paraId="1E4A1A4B" w14:textId="77777777" w:rsidR="00236AFD" w:rsidRPr="009552A6" w:rsidRDefault="00236AFD" w:rsidP="00236AFD">
            <w:pPr>
              <w:jc w:val="center"/>
              <w:rPr>
                <w:rFonts w:asciiTheme="minorHAnsi" w:hAnsiTheme="minorHAnsi" w:cs="Tahoma"/>
                <w:sz w:val="20"/>
              </w:rPr>
            </w:pPr>
            <w:r>
              <w:rPr>
                <w:rFonts w:asciiTheme="minorHAnsi" w:hAnsiTheme="minorHAnsi" w:cs="Tahoma"/>
                <w:b w:val="0"/>
                <w:color w:val="FFFFFF"/>
                <w:sz w:val="28"/>
              </w:rPr>
              <w:t>Infant/</w:t>
            </w:r>
            <w:r w:rsidRPr="00813FCB">
              <w:rPr>
                <w:rFonts w:asciiTheme="minorHAnsi" w:hAnsiTheme="minorHAnsi" w:cs="Tahoma"/>
                <w:b w:val="0"/>
                <w:color w:val="FFFFFF"/>
                <w:sz w:val="28"/>
              </w:rPr>
              <w:t xml:space="preserve">Toddler </w:t>
            </w:r>
            <w:r>
              <w:rPr>
                <w:rFonts w:asciiTheme="minorHAnsi" w:hAnsiTheme="minorHAnsi" w:cs="Tahoma"/>
                <w:b w:val="0"/>
                <w:color w:val="FFFFFF"/>
                <w:sz w:val="28"/>
              </w:rPr>
              <w:t>Educator Certificate &amp;</w:t>
            </w:r>
            <w:r w:rsidRPr="00813FCB">
              <w:rPr>
                <w:rFonts w:asciiTheme="minorHAnsi" w:hAnsiTheme="minorHAnsi" w:cs="Tahoma"/>
                <w:b w:val="0"/>
                <w:color w:val="FFFFFF"/>
                <w:sz w:val="28"/>
              </w:rPr>
              <w:t xml:space="preserve"> Special Needs </w:t>
            </w:r>
            <w:r>
              <w:rPr>
                <w:rFonts w:asciiTheme="minorHAnsi" w:hAnsiTheme="minorHAnsi" w:cs="Tahoma"/>
                <w:b w:val="0"/>
                <w:color w:val="FFFFFF"/>
                <w:sz w:val="28"/>
              </w:rPr>
              <w:t xml:space="preserve">Educator </w:t>
            </w:r>
            <w:r w:rsidRPr="00813FCB">
              <w:rPr>
                <w:rFonts w:asciiTheme="minorHAnsi" w:hAnsiTheme="minorHAnsi" w:cs="Tahoma"/>
                <w:b w:val="0"/>
                <w:color w:val="FFFFFF"/>
                <w:sz w:val="28"/>
              </w:rPr>
              <w:t>Certificate</w:t>
            </w:r>
          </w:p>
        </w:tc>
      </w:tr>
      <w:tr w:rsidR="00236AFD" w:rsidRPr="009552A6" w14:paraId="32B9AE6B" w14:textId="77777777" w:rsidTr="00236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tcPr>
          <w:p w14:paraId="67D4C299" w14:textId="77777777" w:rsidR="00236AFD" w:rsidRPr="0008709B" w:rsidRDefault="00236AFD" w:rsidP="00236AFD">
            <w:pPr>
              <w:spacing w:before="100" w:after="100"/>
              <w:rPr>
                <w:rFonts w:asciiTheme="minorHAnsi" w:hAnsiTheme="minorHAnsi" w:cs="Tahoma"/>
                <w:szCs w:val="24"/>
              </w:rPr>
            </w:pPr>
            <w:r w:rsidRPr="0008709B">
              <w:rPr>
                <w:rFonts w:asciiTheme="minorHAnsi" w:hAnsiTheme="minorHAnsi" w:cs="Tahoma"/>
                <w:szCs w:val="24"/>
              </w:rPr>
              <w:t>Infant Toddler Growth and Development</w:t>
            </w:r>
          </w:p>
          <w:p w14:paraId="683A4E92" w14:textId="11CE47AB" w:rsidR="00236AFD" w:rsidRDefault="00236AFD" w:rsidP="00236AFD">
            <w:pPr>
              <w:spacing w:before="100" w:after="100"/>
              <w:ind w:left="720"/>
              <w:rPr>
                <w:rFonts w:asciiTheme="minorHAnsi" w:hAnsiTheme="minorHAnsi" w:cs="Arial"/>
                <w:bCs w:val="0"/>
                <w:color w:val="000000"/>
                <w:sz w:val="20"/>
                <w:shd w:val="clear" w:color="auto" w:fill="FFFFFF"/>
              </w:rPr>
            </w:pPr>
            <w:r w:rsidRPr="00236AFD">
              <w:rPr>
                <w:rFonts w:ascii="Calibri" w:hAnsi="Calibri" w:cs="Calibri"/>
                <w:b w:val="0"/>
                <w:bCs w:val="0"/>
                <w:sz w:val="20"/>
              </w:rPr>
              <w:t>Fogel, A. (20</w:t>
            </w:r>
            <w:r w:rsidR="00937482">
              <w:rPr>
                <w:rFonts w:ascii="Calibri" w:hAnsi="Calibri" w:cs="Calibri"/>
                <w:b w:val="0"/>
                <w:bCs w:val="0"/>
                <w:sz w:val="20"/>
              </w:rPr>
              <w:t>2</w:t>
            </w:r>
            <w:r w:rsidRPr="00236AFD">
              <w:rPr>
                <w:rFonts w:ascii="Calibri" w:hAnsi="Calibri" w:cs="Calibri"/>
                <w:b w:val="0"/>
                <w:bCs w:val="0"/>
                <w:sz w:val="20"/>
              </w:rPr>
              <w:t xml:space="preserve">4). </w:t>
            </w:r>
            <w:r w:rsidRPr="00236AFD">
              <w:rPr>
                <w:rFonts w:ascii="Calibri" w:hAnsi="Calibri" w:cs="Calibri"/>
                <w:b w:val="0"/>
                <w:bCs w:val="0"/>
                <w:i/>
                <w:iCs/>
                <w:sz w:val="20"/>
              </w:rPr>
              <w:t>Infancy infant, family and Society</w:t>
            </w:r>
            <w:r w:rsidRPr="00236AFD">
              <w:rPr>
                <w:rFonts w:ascii="Calibri" w:hAnsi="Calibri" w:cs="Calibri"/>
                <w:b w:val="0"/>
                <w:bCs w:val="0"/>
                <w:sz w:val="20"/>
              </w:rPr>
              <w:t xml:space="preserve"> (</w:t>
            </w:r>
            <w:r w:rsidR="00937482">
              <w:rPr>
                <w:rFonts w:ascii="Calibri" w:hAnsi="Calibri" w:cs="Calibri"/>
                <w:b w:val="0"/>
                <w:bCs w:val="0"/>
                <w:sz w:val="20"/>
              </w:rPr>
              <w:t>7</w:t>
            </w:r>
            <w:r w:rsidRPr="00236AFD">
              <w:rPr>
                <w:rFonts w:ascii="Calibri" w:hAnsi="Calibri" w:cs="Calibri"/>
                <w:b w:val="0"/>
                <w:bCs w:val="0"/>
                <w:sz w:val="20"/>
                <w:vertAlign w:val="superscript"/>
              </w:rPr>
              <w:t>th</w:t>
            </w:r>
            <w:r w:rsidRPr="00236AFD">
              <w:rPr>
                <w:rFonts w:ascii="Calibri" w:hAnsi="Calibri" w:cs="Calibri"/>
                <w:b w:val="0"/>
                <w:bCs w:val="0"/>
                <w:sz w:val="20"/>
              </w:rPr>
              <w:t xml:space="preserve"> ed.). Sloan Publishing. ISBN: </w:t>
            </w:r>
            <w:r w:rsidR="00937482" w:rsidRPr="00937482">
              <w:rPr>
                <w:rFonts w:ascii="Calibri" w:hAnsi="Calibri"/>
                <w:b w:val="0"/>
                <w:bCs w:val="0"/>
                <w:iCs/>
                <w:sz w:val="20"/>
              </w:rPr>
              <w:t>9781597381574</w:t>
            </w:r>
          </w:p>
          <w:p w14:paraId="1FE51740" w14:textId="5228573C" w:rsidR="00236AFD" w:rsidRPr="009552A6" w:rsidRDefault="00236AFD" w:rsidP="00236AFD">
            <w:pPr>
              <w:spacing w:before="100" w:after="100"/>
              <w:ind w:left="720"/>
              <w:rPr>
                <w:rFonts w:asciiTheme="minorHAnsi" w:hAnsiTheme="minorHAnsi"/>
                <w:b w:val="0"/>
                <w:sz w:val="20"/>
              </w:rPr>
            </w:pPr>
            <w:r>
              <w:rPr>
                <w:rFonts w:asciiTheme="minorHAnsi" w:hAnsiTheme="minorHAnsi"/>
                <w:b w:val="0"/>
                <w:sz w:val="20"/>
              </w:rPr>
              <w:t xml:space="preserve">Science of Early Childhood Development (SECD), </w:t>
            </w:r>
            <w:r w:rsidRPr="001C1320">
              <w:rPr>
                <w:rFonts w:asciiTheme="minorHAnsi" w:hAnsiTheme="minorHAnsi"/>
                <w:b w:val="0"/>
                <w:sz w:val="20"/>
                <w:u w:val="single"/>
              </w:rPr>
              <w:t>North American Edition</w:t>
            </w:r>
            <w:r>
              <w:rPr>
                <w:rFonts w:asciiTheme="minorHAnsi" w:hAnsiTheme="minorHAnsi"/>
                <w:b w:val="0"/>
                <w:sz w:val="20"/>
              </w:rPr>
              <w:t>.</w:t>
            </w:r>
            <w:r w:rsidR="00BD48B5">
              <w:rPr>
                <w:rFonts w:asciiTheme="minorHAnsi" w:hAnsiTheme="minorHAnsi"/>
                <w:b w:val="0"/>
                <w:i/>
                <w:sz w:val="20"/>
              </w:rPr>
              <w:t xml:space="preserve"> Available for purchase through the</w:t>
            </w:r>
            <w:r w:rsidR="00BD48B5" w:rsidRPr="009C1E0D">
              <w:rPr>
                <w:rFonts w:asciiTheme="minorHAnsi" w:hAnsiTheme="minorHAnsi"/>
                <w:b w:val="0"/>
                <w:i/>
                <w:sz w:val="20"/>
              </w:rPr>
              <w:t xml:space="preserve"> </w:t>
            </w:r>
            <w:hyperlink r:id="rId18" w:history="1">
              <w:r w:rsidR="00BD48B5">
                <w:rPr>
                  <w:rStyle w:val="Hyperlink"/>
                  <w:rFonts w:asciiTheme="minorHAnsi" w:hAnsiTheme="minorHAnsi"/>
                  <w:b w:val="0"/>
                  <w:bCs w:val="0"/>
                  <w:i/>
                  <w:sz w:val="20"/>
                </w:rPr>
                <w:t>SECD Website</w:t>
              </w:r>
            </w:hyperlink>
            <w:r w:rsidR="00937482">
              <w:rPr>
                <w:rStyle w:val="Hyperlink"/>
                <w:rFonts w:asciiTheme="minorHAnsi" w:hAnsiTheme="minorHAnsi"/>
                <w:i/>
                <w:sz w:val="20"/>
              </w:rPr>
              <w:t>.</w:t>
            </w:r>
          </w:p>
        </w:tc>
      </w:tr>
      <w:tr w:rsidR="00236AFD" w:rsidRPr="009552A6" w14:paraId="40B4085A" w14:textId="77777777" w:rsidTr="00236AFD">
        <w:tc>
          <w:tcPr>
            <w:cnfStyle w:val="001000000000" w:firstRow="0" w:lastRow="0" w:firstColumn="1" w:lastColumn="0" w:oddVBand="0" w:evenVBand="0" w:oddHBand="0" w:evenHBand="0" w:firstRowFirstColumn="0" w:firstRowLastColumn="0" w:lastRowFirstColumn="0" w:lastRowLastColumn="0"/>
            <w:tcW w:w="9340" w:type="dxa"/>
          </w:tcPr>
          <w:p w14:paraId="1865133E" w14:textId="77777777" w:rsidR="00236AFD" w:rsidRPr="009552A6" w:rsidRDefault="00236AFD" w:rsidP="00236AFD">
            <w:pPr>
              <w:spacing w:before="100" w:after="100"/>
              <w:rPr>
                <w:rFonts w:asciiTheme="minorHAnsi" w:hAnsiTheme="minorHAnsi" w:cs="Tahoma"/>
                <w:szCs w:val="24"/>
              </w:rPr>
            </w:pPr>
            <w:r w:rsidRPr="009552A6">
              <w:rPr>
                <w:rFonts w:asciiTheme="minorHAnsi" w:hAnsiTheme="minorHAnsi" w:cs="Tahoma"/>
                <w:szCs w:val="24"/>
              </w:rPr>
              <w:t>Working with Families</w:t>
            </w:r>
          </w:p>
          <w:p w14:paraId="789FF93A" w14:textId="77777777" w:rsidR="00236AFD" w:rsidRDefault="00236AFD" w:rsidP="00236AFD">
            <w:pPr>
              <w:spacing w:before="100" w:after="100"/>
              <w:ind w:left="720"/>
              <w:rPr>
                <w:rFonts w:asciiTheme="minorHAnsi" w:hAnsiTheme="minorHAnsi"/>
                <w:bCs w:val="0"/>
                <w:sz w:val="20"/>
              </w:rPr>
            </w:pPr>
            <w:proofErr w:type="spellStart"/>
            <w:r w:rsidRPr="00236AFD">
              <w:rPr>
                <w:rFonts w:ascii="Calibri" w:hAnsi="Calibri" w:cs="Calibri"/>
                <w:b w:val="0"/>
                <w:bCs w:val="0"/>
                <w:sz w:val="20"/>
              </w:rPr>
              <w:t>Gestwicki</w:t>
            </w:r>
            <w:proofErr w:type="spellEnd"/>
            <w:r w:rsidRPr="00236AFD">
              <w:rPr>
                <w:rFonts w:ascii="Calibri" w:hAnsi="Calibri" w:cs="Calibri"/>
                <w:b w:val="0"/>
                <w:bCs w:val="0"/>
                <w:sz w:val="20"/>
              </w:rPr>
              <w:t xml:space="preserve">, C. (2016). </w:t>
            </w:r>
            <w:r w:rsidRPr="00236AFD">
              <w:rPr>
                <w:rFonts w:ascii="Calibri" w:hAnsi="Calibri" w:cs="Calibri"/>
                <w:b w:val="0"/>
                <w:bCs w:val="0"/>
                <w:i/>
                <w:iCs/>
                <w:sz w:val="20"/>
              </w:rPr>
              <w:t xml:space="preserve">Home, </w:t>
            </w:r>
            <w:r>
              <w:rPr>
                <w:rFonts w:ascii="Calibri" w:hAnsi="Calibri" w:cs="Calibri"/>
                <w:b w:val="0"/>
                <w:bCs w:val="0"/>
                <w:i/>
                <w:iCs/>
                <w:sz w:val="20"/>
              </w:rPr>
              <w:t>s</w:t>
            </w:r>
            <w:r w:rsidRPr="00236AFD">
              <w:rPr>
                <w:rFonts w:ascii="Calibri" w:hAnsi="Calibri" w:cs="Calibri"/>
                <w:b w:val="0"/>
                <w:bCs w:val="0"/>
                <w:i/>
                <w:iCs/>
                <w:sz w:val="20"/>
              </w:rPr>
              <w:t xml:space="preserve">chool &amp; </w:t>
            </w:r>
            <w:r>
              <w:rPr>
                <w:rFonts w:ascii="Calibri" w:hAnsi="Calibri" w:cs="Calibri"/>
                <w:b w:val="0"/>
                <w:bCs w:val="0"/>
                <w:i/>
                <w:iCs/>
                <w:sz w:val="20"/>
              </w:rPr>
              <w:t>c</w:t>
            </w:r>
            <w:r w:rsidRPr="00236AFD">
              <w:rPr>
                <w:rFonts w:ascii="Calibri" w:hAnsi="Calibri" w:cs="Calibri"/>
                <w:b w:val="0"/>
                <w:bCs w:val="0"/>
                <w:i/>
                <w:iCs/>
                <w:sz w:val="20"/>
              </w:rPr>
              <w:t>ommunity relations</w:t>
            </w:r>
            <w:r w:rsidRPr="00236AFD">
              <w:rPr>
                <w:rFonts w:ascii="Calibri" w:hAnsi="Calibri" w:cs="Calibri"/>
                <w:b w:val="0"/>
                <w:bCs w:val="0"/>
                <w:sz w:val="20"/>
              </w:rPr>
              <w:t xml:space="preserve"> (9</w:t>
            </w:r>
            <w:r w:rsidRPr="00236AFD">
              <w:rPr>
                <w:rFonts w:ascii="Calibri" w:hAnsi="Calibri" w:cs="Calibri"/>
                <w:b w:val="0"/>
                <w:bCs w:val="0"/>
                <w:sz w:val="20"/>
                <w:vertAlign w:val="superscript"/>
              </w:rPr>
              <w:t>th</w:t>
            </w:r>
            <w:r w:rsidRPr="00236AFD">
              <w:rPr>
                <w:rFonts w:ascii="Calibri" w:hAnsi="Calibri" w:cs="Calibri"/>
                <w:b w:val="0"/>
                <w:bCs w:val="0"/>
                <w:sz w:val="20"/>
              </w:rPr>
              <w:t xml:space="preserve"> ed.). Cengage. ISBN: 1305089014</w:t>
            </w:r>
          </w:p>
          <w:p w14:paraId="2C291FC1" w14:textId="697DDBF1" w:rsidR="00236AFD" w:rsidRPr="009552A6" w:rsidRDefault="00236AFD" w:rsidP="00236AFD">
            <w:pPr>
              <w:spacing w:before="100" w:after="100"/>
              <w:ind w:left="720"/>
              <w:rPr>
                <w:rFonts w:asciiTheme="minorHAnsi" w:hAnsiTheme="minorHAnsi"/>
                <w:b w:val="0"/>
                <w:sz w:val="20"/>
              </w:rPr>
            </w:pPr>
            <w:r>
              <w:rPr>
                <w:rFonts w:asciiTheme="minorHAnsi" w:hAnsiTheme="minorHAnsi"/>
                <w:b w:val="0"/>
                <w:sz w:val="20"/>
              </w:rPr>
              <w:t xml:space="preserve">Science of Early Childhood Development (SECD), </w:t>
            </w:r>
            <w:r w:rsidRPr="001C1320">
              <w:rPr>
                <w:rFonts w:asciiTheme="minorHAnsi" w:hAnsiTheme="minorHAnsi"/>
                <w:b w:val="0"/>
                <w:sz w:val="20"/>
                <w:u w:val="single"/>
              </w:rPr>
              <w:t>North American Edition</w:t>
            </w:r>
            <w:r>
              <w:rPr>
                <w:rFonts w:asciiTheme="minorHAnsi" w:hAnsiTheme="minorHAnsi"/>
                <w:b w:val="0"/>
                <w:sz w:val="20"/>
              </w:rPr>
              <w:t>.</w:t>
            </w:r>
            <w:r w:rsidR="001A2D38">
              <w:rPr>
                <w:rFonts w:asciiTheme="minorHAnsi" w:hAnsiTheme="minorHAnsi"/>
                <w:b w:val="0"/>
                <w:i/>
                <w:sz w:val="20"/>
              </w:rPr>
              <w:t xml:space="preserve"> </w:t>
            </w:r>
            <w:r w:rsidR="00BD48B5">
              <w:rPr>
                <w:rFonts w:asciiTheme="minorHAnsi" w:hAnsiTheme="minorHAnsi"/>
                <w:b w:val="0"/>
                <w:i/>
                <w:sz w:val="20"/>
              </w:rPr>
              <w:t>Available for purchase through the</w:t>
            </w:r>
            <w:r w:rsidR="00BD48B5" w:rsidRPr="009C1E0D">
              <w:rPr>
                <w:rFonts w:asciiTheme="minorHAnsi" w:hAnsiTheme="minorHAnsi"/>
                <w:b w:val="0"/>
                <w:i/>
                <w:sz w:val="20"/>
              </w:rPr>
              <w:t xml:space="preserve"> </w:t>
            </w:r>
            <w:hyperlink r:id="rId19" w:history="1">
              <w:r w:rsidR="00BD48B5">
                <w:rPr>
                  <w:rStyle w:val="Hyperlink"/>
                  <w:rFonts w:asciiTheme="minorHAnsi" w:hAnsiTheme="minorHAnsi"/>
                  <w:b w:val="0"/>
                  <w:bCs w:val="0"/>
                  <w:i/>
                  <w:sz w:val="20"/>
                </w:rPr>
                <w:t>SECD Website</w:t>
              </w:r>
            </w:hyperlink>
            <w:r w:rsidR="00BD48B5">
              <w:rPr>
                <w:rFonts w:asciiTheme="minorHAnsi" w:hAnsiTheme="minorHAnsi"/>
                <w:b w:val="0"/>
                <w:i/>
                <w:sz w:val="20"/>
              </w:rPr>
              <w:t>.</w:t>
            </w:r>
          </w:p>
        </w:tc>
      </w:tr>
      <w:tr w:rsidR="00236AFD" w:rsidRPr="009552A6" w14:paraId="26630EF3" w14:textId="77777777" w:rsidTr="00236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tcPr>
          <w:p w14:paraId="55B14B59" w14:textId="77777777" w:rsidR="00236AFD" w:rsidRPr="009552A6" w:rsidRDefault="00236AFD" w:rsidP="00236AFD">
            <w:pPr>
              <w:spacing w:before="100" w:after="100"/>
              <w:rPr>
                <w:rFonts w:asciiTheme="minorHAnsi" w:hAnsiTheme="minorHAnsi" w:cs="Tahoma"/>
                <w:szCs w:val="24"/>
              </w:rPr>
            </w:pPr>
            <w:r w:rsidRPr="009552A6">
              <w:rPr>
                <w:rFonts w:asciiTheme="minorHAnsi" w:hAnsiTheme="minorHAnsi" w:cs="Tahoma"/>
                <w:szCs w:val="24"/>
              </w:rPr>
              <w:t>Centre Administration</w:t>
            </w:r>
          </w:p>
          <w:p w14:paraId="0DA46954" w14:textId="55276983" w:rsidR="00236AFD" w:rsidRDefault="00236AFD" w:rsidP="00236AFD">
            <w:pPr>
              <w:spacing w:before="100" w:after="100"/>
              <w:ind w:left="1162" w:hanging="442"/>
              <w:rPr>
                <w:rFonts w:asciiTheme="minorHAnsi" w:hAnsiTheme="minorHAnsi"/>
                <w:bCs w:val="0"/>
                <w:sz w:val="20"/>
              </w:rPr>
            </w:pPr>
            <w:r w:rsidRPr="00236AFD">
              <w:rPr>
                <w:rFonts w:ascii="Calibri" w:hAnsi="Calibri" w:cs="Calibri"/>
                <w:b w:val="0"/>
                <w:bCs w:val="0"/>
                <w:sz w:val="20"/>
              </w:rPr>
              <w:t>Chandler, K.</w:t>
            </w:r>
            <w:r w:rsidR="00B04D17">
              <w:rPr>
                <w:rFonts w:ascii="Calibri" w:hAnsi="Calibri" w:cs="Calibri"/>
                <w:b w:val="0"/>
                <w:bCs w:val="0"/>
                <w:sz w:val="20"/>
              </w:rPr>
              <w:t xml:space="preserve"> (2024)</w:t>
            </w:r>
            <w:r w:rsidRPr="00236AFD">
              <w:rPr>
                <w:rFonts w:ascii="Calibri" w:hAnsi="Calibri" w:cs="Calibri"/>
                <w:b w:val="0"/>
                <w:bCs w:val="0"/>
                <w:sz w:val="20"/>
              </w:rPr>
              <w:t xml:space="preserve">. </w:t>
            </w:r>
            <w:r w:rsidR="00246797">
              <w:rPr>
                <w:rFonts w:ascii="Calibri" w:hAnsi="Calibri" w:cs="Calibri"/>
                <w:b w:val="0"/>
                <w:bCs w:val="0"/>
                <w:i/>
                <w:iCs/>
                <w:sz w:val="20"/>
              </w:rPr>
              <w:t>Leading for Change</w:t>
            </w:r>
            <w:r w:rsidRPr="00236AFD">
              <w:rPr>
                <w:rFonts w:ascii="Calibri" w:hAnsi="Calibri" w:cs="Calibri"/>
                <w:b w:val="0"/>
                <w:bCs w:val="0"/>
                <w:i/>
                <w:iCs/>
                <w:sz w:val="20"/>
              </w:rPr>
              <w:t xml:space="preserve">: </w:t>
            </w:r>
            <w:r w:rsidR="00246797">
              <w:rPr>
                <w:rFonts w:ascii="Calibri" w:hAnsi="Calibri" w:cs="Calibri"/>
                <w:b w:val="0"/>
                <w:bCs w:val="0"/>
                <w:i/>
                <w:iCs/>
                <w:sz w:val="20"/>
              </w:rPr>
              <w:t>Leadership and Administration of Early Childhood Programs in Canada</w:t>
            </w:r>
            <w:r w:rsidRPr="00236AFD">
              <w:rPr>
                <w:rFonts w:ascii="Calibri" w:hAnsi="Calibri" w:cs="Calibri"/>
                <w:b w:val="0"/>
                <w:bCs w:val="0"/>
                <w:sz w:val="20"/>
              </w:rPr>
              <w:t xml:space="preserve"> (</w:t>
            </w:r>
            <w:r w:rsidR="00246797">
              <w:rPr>
                <w:rFonts w:ascii="Calibri" w:hAnsi="Calibri" w:cs="Calibri"/>
                <w:b w:val="0"/>
                <w:bCs w:val="0"/>
                <w:sz w:val="20"/>
              </w:rPr>
              <w:t>7</w:t>
            </w:r>
            <w:r w:rsidRPr="00236AFD">
              <w:rPr>
                <w:rFonts w:ascii="Calibri" w:hAnsi="Calibri" w:cs="Calibri"/>
                <w:b w:val="0"/>
                <w:bCs w:val="0"/>
                <w:sz w:val="20"/>
                <w:vertAlign w:val="superscript"/>
              </w:rPr>
              <w:t>th</w:t>
            </w:r>
            <w:r>
              <w:rPr>
                <w:rFonts w:ascii="Calibri" w:hAnsi="Calibri" w:cs="Calibri"/>
                <w:b w:val="0"/>
                <w:bCs w:val="0"/>
                <w:sz w:val="20"/>
              </w:rPr>
              <w:t xml:space="preserve"> </w:t>
            </w:r>
            <w:r w:rsidRPr="00236AFD">
              <w:rPr>
                <w:rFonts w:ascii="Calibri" w:hAnsi="Calibri" w:cs="Calibri"/>
                <w:b w:val="0"/>
                <w:bCs w:val="0"/>
                <w:sz w:val="20"/>
              </w:rPr>
              <w:t xml:space="preserve">ed.). Pearson Canada Inc. ISBN: </w:t>
            </w:r>
            <w:r w:rsidR="00246797" w:rsidRPr="00246797">
              <w:rPr>
                <w:rFonts w:ascii="Calibri" w:hAnsi="Calibri" w:cs="Calibri"/>
                <w:b w:val="0"/>
                <w:bCs w:val="0"/>
                <w:sz w:val="20"/>
              </w:rPr>
              <w:t>9780137901258</w:t>
            </w:r>
          </w:p>
          <w:p w14:paraId="776986BE" w14:textId="133E6A47" w:rsidR="00236AFD" w:rsidRPr="009552A6" w:rsidRDefault="00236AFD" w:rsidP="00236AFD">
            <w:pPr>
              <w:spacing w:before="100" w:after="100"/>
              <w:ind w:left="720"/>
              <w:rPr>
                <w:rFonts w:asciiTheme="minorHAnsi" w:hAnsiTheme="minorHAnsi"/>
                <w:b w:val="0"/>
                <w:sz w:val="20"/>
              </w:rPr>
            </w:pPr>
            <w:r>
              <w:rPr>
                <w:rFonts w:asciiTheme="minorHAnsi" w:hAnsiTheme="minorHAnsi"/>
                <w:b w:val="0"/>
                <w:sz w:val="20"/>
              </w:rPr>
              <w:t xml:space="preserve">Science of Early Childhood Development (SECD), </w:t>
            </w:r>
            <w:r w:rsidRPr="001C1320">
              <w:rPr>
                <w:rFonts w:asciiTheme="minorHAnsi" w:hAnsiTheme="minorHAnsi"/>
                <w:b w:val="0"/>
                <w:sz w:val="20"/>
                <w:u w:val="single"/>
              </w:rPr>
              <w:t>North American Edition</w:t>
            </w:r>
            <w:r>
              <w:rPr>
                <w:rFonts w:asciiTheme="minorHAnsi" w:hAnsiTheme="minorHAnsi"/>
                <w:b w:val="0"/>
                <w:sz w:val="20"/>
              </w:rPr>
              <w:t>.</w:t>
            </w:r>
            <w:r w:rsidR="00BD48B5">
              <w:rPr>
                <w:rFonts w:asciiTheme="minorHAnsi" w:hAnsiTheme="minorHAnsi"/>
                <w:b w:val="0"/>
                <w:i/>
                <w:sz w:val="20"/>
              </w:rPr>
              <w:t xml:space="preserve"> Available for purchase through the</w:t>
            </w:r>
            <w:r w:rsidR="00BD48B5" w:rsidRPr="009C1E0D">
              <w:rPr>
                <w:rFonts w:asciiTheme="minorHAnsi" w:hAnsiTheme="minorHAnsi"/>
                <w:b w:val="0"/>
                <w:i/>
                <w:sz w:val="20"/>
              </w:rPr>
              <w:t xml:space="preserve"> </w:t>
            </w:r>
            <w:hyperlink r:id="rId20" w:history="1">
              <w:r w:rsidR="00BD48B5">
                <w:rPr>
                  <w:rStyle w:val="Hyperlink"/>
                  <w:rFonts w:asciiTheme="minorHAnsi" w:hAnsiTheme="minorHAnsi"/>
                  <w:b w:val="0"/>
                  <w:bCs w:val="0"/>
                  <w:i/>
                  <w:sz w:val="20"/>
                </w:rPr>
                <w:t>SECD Website</w:t>
              </w:r>
            </w:hyperlink>
            <w:r w:rsidR="00BD48B5">
              <w:rPr>
                <w:rFonts w:asciiTheme="minorHAnsi" w:hAnsiTheme="minorHAnsi"/>
                <w:b w:val="0"/>
                <w:i/>
                <w:sz w:val="20"/>
              </w:rPr>
              <w:t>.</w:t>
            </w:r>
          </w:p>
        </w:tc>
      </w:tr>
      <w:tr w:rsidR="00236AFD" w:rsidRPr="009552A6" w14:paraId="700B67B3" w14:textId="77777777" w:rsidTr="00BD48B5">
        <w:trPr>
          <w:trHeight w:val="1474"/>
        </w:trPr>
        <w:tc>
          <w:tcPr>
            <w:cnfStyle w:val="001000000000" w:firstRow="0" w:lastRow="0" w:firstColumn="1" w:lastColumn="0" w:oddVBand="0" w:evenVBand="0" w:oddHBand="0" w:evenHBand="0" w:firstRowFirstColumn="0" w:firstRowLastColumn="0" w:lastRowFirstColumn="0" w:lastRowLastColumn="0"/>
            <w:tcW w:w="9340" w:type="dxa"/>
          </w:tcPr>
          <w:p w14:paraId="414157B8" w14:textId="77777777" w:rsidR="00236AFD" w:rsidRPr="009552A6" w:rsidRDefault="00236AFD" w:rsidP="00236AFD">
            <w:pPr>
              <w:spacing w:before="100" w:after="100"/>
              <w:rPr>
                <w:rFonts w:asciiTheme="minorHAnsi" w:hAnsiTheme="minorHAnsi" w:cs="Tahoma"/>
                <w:szCs w:val="24"/>
              </w:rPr>
            </w:pPr>
            <w:r w:rsidRPr="009552A6">
              <w:rPr>
                <w:rFonts w:asciiTheme="minorHAnsi" w:hAnsiTheme="minorHAnsi" w:cs="Tahoma"/>
                <w:szCs w:val="24"/>
              </w:rPr>
              <w:t>Working with Infants and Toddlers – Part I</w:t>
            </w:r>
          </w:p>
          <w:p w14:paraId="02CF06B6" w14:textId="77777777" w:rsidR="00236AFD" w:rsidRDefault="00236AFD" w:rsidP="00236AFD">
            <w:pPr>
              <w:spacing w:before="100" w:after="100"/>
              <w:ind w:left="1162" w:hanging="442"/>
              <w:rPr>
                <w:rFonts w:asciiTheme="minorHAnsi" w:hAnsiTheme="minorHAnsi"/>
                <w:bCs w:val="0"/>
                <w:sz w:val="20"/>
              </w:rPr>
            </w:pPr>
            <w:r w:rsidRPr="00236AFD">
              <w:rPr>
                <w:rFonts w:ascii="Calibri" w:hAnsi="Calibri" w:cs="Calibri"/>
                <w:b w:val="0"/>
                <w:bCs w:val="0"/>
                <w:sz w:val="20"/>
              </w:rPr>
              <w:t xml:space="preserve">Gonzalez-Mena, J., &amp; Eyer, D. W. (2021). </w:t>
            </w:r>
            <w:r w:rsidRPr="00236AFD">
              <w:rPr>
                <w:rFonts w:ascii="Calibri" w:hAnsi="Calibri" w:cs="Calibri"/>
                <w:b w:val="0"/>
                <w:bCs w:val="0"/>
                <w:i/>
                <w:iCs/>
                <w:sz w:val="20"/>
              </w:rPr>
              <w:t>Infants, toddlers, and caregivers: A curriculum of respectful, responsive, relationship-based care and Education</w:t>
            </w:r>
            <w:r w:rsidRPr="00236AFD">
              <w:rPr>
                <w:rFonts w:ascii="Calibri" w:hAnsi="Calibri" w:cs="Calibri"/>
                <w:b w:val="0"/>
                <w:bCs w:val="0"/>
                <w:sz w:val="20"/>
              </w:rPr>
              <w:t xml:space="preserve"> (12</w:t>
            </w:r>
            <w:r w:rsidRPr="00236AFD">
              <w:rPr>
                <w:rFonts w:ascii="Calibri" w:hAnsi="Calibri" w:cs="Calibri"/>
                <w:b w:val="0"/>
                <w:bCs w:val="0"/>
                <w:sz w:val="20"/>
                <w:vertAlign w:val="superscript"/>
              </w:rPr>
              <w:t>th</w:t>
            </w:r>
            <w:r>
              <w:rPr>
                <w:rFonts w:ascii="Calibri" w:hAnsi="Calibri" w:cs="Calibri"/>
                <w:b w:val="0"/>
                <w:bCs w:val="0"/>
                <w:sz w:val="20"/>
              </w:rPr>
              <w:t xml:space="preserve"> </w:t>
            </w:r>
            <w:r w:rsidRPr="00236AFD">
              <w:rPr>
                <w:rFonts w:ascii="Calibri" w:hAnsi="Calibri" w:cs="Calibri"/>
                <w:b w:val="0"/>
                <w:bCs w:val="0"/>
                <w:sz w:val="20"/>
              </w:rPr>
              <w:t>ed.). McGraw-Hill Education. ISBN: 1260237788</w:t>
            </w:r>
          </w:p>
          <w:p w14:paraId="5B4137ED" w14:textId="5DE7CC96" w:rsidR="00236AFD" w:rsidRPr="009552A6" w:rsidRDefault="00236AFD" w:rsidP="00236AFD">
            <w:pPr>
              <w:spacing w:before="100" w:after="100"/>
              <w:ind w:left="720"/>
              <w:rPr>
                <w:rFonts w:asciiTheme="minorHAnsi" w:hAnsiTheme="minorHAnsi"/>
                <w:b w:val="0"/>
                <w:sz w:val="20"/>
              </w:rPr>
            </w:pPr>
            <w:r>
              <w:rPr>
                <w:rFonts w:asciiTheme="minorHAnsi" w:hAnsiTheme="minorHAnsi"/>
                <w:b w:val="0"/>
                <w:sz w:val="20"/>
              </w:rPr>
              <w:t xml:space="preserve">Science of Early Childhood Development (SECD), </w:t>
            </w:r>
            <w:r w:rsidRPr="001C1320">
              <w:rPr>
                <w:rFonts w:asciiTheme="minorHAnsi" w:hAnsiTheme="minorHAnsi"/>
                <w:b w:val="0"/>
                <w:sz w:val="20"/>
                <w:u w:val="single"/>
              </w:rPr>
              <w:t>North American Edition</w:t>
            </w:r>
            <w:r>
              <w:rPr>
                <w:rFonts w:asciiTheme="minorHAnsi" w:hAnsiTheme="minorHAnsi"/>
                <w:b w:val="0"/>
                <w:sz w:val="20"/>
              </w:rPr>
              <w:t>.</w:t>
            </w:r>
            <w:r w:rsidR="00BD48B5">
              <w:rPr>
                <w:rFonts w:asciiTheme="minorHAnsi" w:hAnsiTheme="minorHAnsi"/>
                <w:b w:val="0"/>
                <w:i/>
                <w:sz w:val="20"/>
              </w:rPr>
              <w:t xml:space="preserve"> Available for purchase through the</w:t>
            </w:r>
            <w:r w:rsidR="00BD48B5" w:rsidRPr="009C1E0D">
              <w:rPr>
                <w:rFonts w:asciiTheme="minorHAnsi" w:hAnsiTheme="minorHAnsi"/>
                <w:b w:val="0"/>
                <w:i/>
                <w:sz w:val="20"/>
              </w:rPr>
              <w:t xml:space="preserve"> </w:t>
            </w:r>
            <w:hyperlink r:id="rId21" w:history="1">
              <w:r w:rsidR="00BD48B5">
                <w:rPr>
                  <w:rStyle w:val="Hyperlink"/>
                  <w:rFonts w:asciiTheme="minorHAnsi" w:hAnsiTheme="minorHAnsi"/>
                  <w:b w:val="0"/>
                  <w:bCs w:val="0"/>
                  <w:i/>
                  <w:sz w:val="20"/>
                </w:rPr>
                <w:t>SECD Website</w:t>
              </w:r>
            </w:hyperlink>
            <w:r w:rsidR="00BD48B5">
              <w:rPr>
                <w:rFonts w:asciiTheme="minorHAnsi" w:hAnsiTheme="minorHAnsi"/>
                <w:b w:val="0"/>
                <w:i/>
                <w:sz w:val="20"/>
              </w:rPr>
              <w:t>.</w:t>
            </w:r>
          </w:p>
        </w:tc>
      </w:tr>
      <w:tr w:rsidR="00236AFD" w:rsidRPr="009552A6" w14:paraId="7FF76F46" w14:textId="77777777" w:rsidTr="00236A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0" w:type="dxa"/>
          </w:tcPr>
          <w:p w14:paraId="00961E64" w14:textId="77777777" w:rsidR="00236AFD" w:rsidRPr="009552A6" w:rsidRDefault="00236AFD" w:rsidP="00236AFD">
            <w:pPr>
              <w:spacing w:before="100" w:after="100"/>
              <w:rPr>
                <w:rFonts w:asciiTheme="minorHAnsi" w:hAnsiTheme="minorHAnsi" w:cs="Tahoma"/>
                <w:szCs w:val="24"/>
              </w:rPr>
            </w:pPr>
            <w:r w:rsidRPr="009552A6">
              <w:rPr>
                <w:rFonts w:asciiTheme="minorHAnsi" w:hAnsiTheme="minorHAnsi" w:cs="Tahoma"/>
                <w:szCs w:val="24"/>
              </w:rPr>
              <w:t>Working with Infants and Toddlers – Part II</w:t>
            </w:r>
          </w:p>
          <w:p w14:paraId="1A188639" w14:textId="77777777" w:rsidR="00236AFD" w:rsidRDefault="00236AFD" w:rsidP="00236AFD">
            <w:pPr>
              <w:spacing w:before="100" w:after="100"/>
              <w:ind w:left="1162" w:hanging="442"/>
              <w:rPr>
                <w:rFonts w:ascii="Calibri" w:hAnsi="Calibri" w:cs="Calibri"/>
                <w:b w:val="0"/>
                <w:sz w:val="20"/>
              </w:rPr>
            </w:pPr>
            <w:r w:rsidRPr="00236AFD">
              <w:rPr>
                <w:rFonts w:ascii="Calibri" w:hAnsi="Calibri" w:cs="Calibri"/>
                <w:b w:val="0"/>
                <w:bCs w:val="0"/>
                <w:sz w:val="20"/>
              </w:rPr>
              <w:t xml:space="preserve">Gonzalez-Mena, J., &amp; Eyer, D. W. (2021). </w:t>
            </w:r>
            <w:r w:rsidRPr="00236AFD">
              <w:rPr>
                <w:rFonts w:ascii="Calibri" w:hAnsi="Calibri" w:cs="Calibri"/>
                <w:b w:val="0"/>
                <w:bCs w:val="0"/>
                <w:i/>
                <w:iCs/>
                <w:sz w:val="20"/>
              </w:rPr>
              <w:t>Infants, toddlers, and caregivers: A curriculum of respectful, responsive, relationship-based care and Education</w:t>
            </w:r>
            <w:r w:rsidRPr="00236AFD">
              <w:rPr>
                <w:rFonts w:ascii="Calibri" w:hAnsi="Calibri" w:cs="Calibri"/>
                <w:b w:val="0"/>
                <w:bCs w:val="0"/>
                <w:sz w:val="20"/>
              </w:rPr>
              <w:t xml:space="preserve"> (12</w:t>
            </w:r>
            <w:r w:rsidRPr="00236AFD">
              <w:rPr>
                <w:rFonts w:ascii="Calibri" w:hAnsi="Calibri" w:cs="Calibri"/>
                <w:b w:val="0"/>
                <w:bCs w:val="0"/>
                <w:sz w:val="20"/>
                <w:vertAlign w:val="superscript"/>
              </w:rPr>
              <w:t>th</w:t>
            </w:r>
            <w:r>
              <w:rPr>
                <w:rFonts w:ascii="Calibri" w:hAnsi="Calibri" w:cs="Calibri"/>
                <w:b w:val="0"/>
                <w:bCs w:val="0"/>
                <w:sz w:val="20"/>
              </w:rPr>
              <w:t xml:space="preserve"> </w:t>
            </w:r>
            <w:r w:rsidRPr="00236AFD">
              <w:rPr>
                <w:rFonts w:ascii="Calibri" w:hAnsi="Calibri" w:cs="Calibri"/>
                <w:b w:val="0"/>
                <w:bCs w:val="0"/>
                <w:sz w:val="20"/>
              </w:rPr>
              <w:t>ed.). McGraw-Hill Education. ISBN: 1260237788</w:t>
            </w:r>
          </w:p>
          <w:p w14:paraId="39E1EC69" w14:textId="77777777" w:rsidR="00236AFD" w:rsidRPr="00236AFD" w:rsidRDefault="00236AFD" w:rsidP="00236AFD">
            <w:pPr>
              <w:spacing w:before="100" w:after="100"/>
              <w:ind w:left="1162" w:hanging="442"/>
              <w:rPr>
                <w:rFonts w:asciiTheme="minorHAnsi" w:hAnsiTheme="minorHAnsi" w:cstheme="minorHAnsi"/>
                <w:b w:val="0"/>
                <w:bCs w:val="0"/>
                <w:sz w:val="20"/>
              </w:rPr>
            </w:pPr>
            <w:r w:rsidRPr="00236AFD">
              <w:rPr>
                <w:rFonts w:asciiTheme="minorHAnsi" w:hAnsiTheme="minorHAnsi" w:cstheme="minorHAnsi"/>
                <w:b w:val="0"/>
                <w:bCs w:val="0"/>
                <w:sz w:val="20"/>
              </w:rPr>
              <w:t xml:space="preserve">Zero to Three. (2008). </w:t>
            </w:r>
            <w:r w:rsidRPr="00236AFD">
              <w:rPr>
                <w:rFonts w:asciiTheme="minorHAnsi" w:hAnsiTheme="minorHAnsi" w:cstheme="minorHAnsi"/>
                <w:b w:val="0"/>
                <w:bCs w:val="0"/>
                <w:i/>
                <w:iCs/>
                <w:sz w:val="20"/>
              </w:rPr>
              <w:t>Caring for Infants &amp; Toddlers in groups: Developmentally appropriate practice</w:t>
            </w:r>
            <w:r w:rsidRPr="00236AFD">
              <w:rPr>
                <w:rFonts w:asciiTheme="minorHAnsi" w:hAnsiTheme="minorHAnsi" w:cstheme="minorHAnsi"/>
                <w:b w:val="0"/>
                <w:bCs w:val="0"/>
                <w:sz w:val="20"/>
              </w:rPr>
              <w:t xml:space="preserve"> (2</w:t>
            </w:r>
            <w:r w:rsidRPr="00236AFD">
              <w:rPr>
                <w:rFonts w:asciiTheme="minorHAnsi" w:hAnsiTheme="minorHAnsi" w:cstheme="minorHAnsi"/>
                <w:b w:val="0"/>
                <w:bCs w:val="0"/>
                <w:sz w:val="20"/>
                <w:vertAlign w:val="superscript"/>
              </w:rPr>
              <w:t>nd</w:t>
            </w:r>
            <w:r w:rsidRPr="00236AFD">
              <w:rPr>
                <w:rFonts w:asciiTheme="minorHAnsi" w:hAnsiTheme="minorHAnsi" w:cstheme="minorHAnsi"/>
                <w:b w:val="0"/>
                <w:bCs w:val="0"/>
                <w:sz w:val="20"/>
              </w:rPr>
              <w:t xml:space="preserve"> ed.). ISBN: 1934019267</w:t>
            </w:r>
          </w:p>
          <w:p w14:paraId="1BC03414" w14:textId="77777777" w:rsidR="004D18BE" w:rsidRPr="00A93381" w:rsidRDefault="004D18BE" w:rsidP="004D18BE">
            <w:pPr>
              <w:spacing w:before="100" w:after="100"/>
              <w:ind w:left="1162" w:hanging="442"/>
              <w:rPr>
                <w:rFonts w:asciiTheme="minorHAnsi" w:hAnsiTheme="minorHAnsi" w:cstheme="minorHAnsi"/>
                <w:bCs w:val="0"/>
                <w:sz w:val="20"/>
              </w:rPr>
            </w:pPr>
            <w:proofErr w:type="spellStart"/>
            <w:r w:rsidRPr="00A93381">
              <w:rPr>
                <w:rFonts w:asciiTheme="minorHAnsi" w:hAnsiTheme="minorHAnsi" w:cstheme="minorHAnsi"/>
                <w:b w:val="0"/>
                <w:sz w:val="20"/>
              </w:rPr>
              <w:t>Marotz</w:t>
            </w:r>
            <w:proofErr w:type="spellEnd"/>
            <w:r w:rsidRPr="00A93381">
              <w:rPr>
                <w:rFonts w:asciiTheme="minorHAnsi" w:hAnsiTheme="minorHAnsi" w:cstheme="minorHAnsi"/>
                <w:b w:val="0"/>
                <w:sz w:val="20"/>
              </w:rPr>
              <w:t xml:space="preserve">, L. </w:t>
            </w:r>
            <w:r>
              <w:rPr>
                <w:rFonts w:asciiTheme="minorHAnsi" w:hAnsiTheme="minorHAnsi" w:cstheme="minorHAnsi"/>
                <w:b w:val="0"/>
                <w:sz w:val="20"/>
              </w:rPr>
              <w:t xml:space="preserve">R. </w:t>
            </w:r>
            <w:r w:rsidRPr="00A93381">
              <w:rPr>
                <w:rFonts w:asciiTheme="minorHAnsi" w:hAnsiTheme="minorHAnsi" w:cstheme="minorHAnsi"/>
                <w:b w:val="0"/>
                <w:sz w:val="20"/>
              </w:rPr>
              <w:t>(202</w:t>
            </w:r>
            <w:r>
              <w:rPr>
                <w:rFonts w:asciiTheme="minorHAnsi" w:hAnsiTheme="minorHAnsi" w:cstheme="minorHAnsi"/>
                <w:b w:val="0"/>
                <w:sz w:val="20"/>
              </w:rPr>
              <w:t>4</w:t>
            </w:r>
            <w:r w:rsidRPr="00A93381">
              <w:rPr>
                <w:rFonts w:asciiTheme="minorHAnsi" w:hAnsiTheme="minorHAnsi" w:cstheme="minorHAnsi"/>
                <w:b w:val="0"/>
                <w:sz w:val="20"/>
              </w:rPr>
              <w:t xml:space="preserve">). </w:t>
            </w:r>
            <w:r w:rsidRPr="00A93381">
              <w:rPr>
                <w:rFonts w:asciiTheme="minorHAnsi" w:hAnsiTheme="minorHAnsi" w:cstheme="minorHAnsi"/>
                <w:b w:val="0"/>
                <w:i/>
                <w:iCs/>
                <w:sz w:val="20"/>
              </w:rPr>
              <w:t>Health, safety, and nutrition for the young child</w:t>
            </w:r>
            <w:r w:rsidRPr="00A93381">
              <w:rPr>
                <w:rFonts w:asciiTheme="minorHAnsi" w:hAnsiTheme="minorHAnsi" w:cstheme="minorHAnsi"/>
                <w:b w:val="0"/>
                <w:sz w:val="20"/>
              </w:rPr>
              <w:t xml:space="preserve"> (1</w:t>
            </w:r>
            <w:r>
              <w:rPr>
                <w:rFonts w:asciiTheme="minorHAnsi" w:hAnsiTheme="minorHAnsi" w:cstheme="minorHAnsi"/>
                <w:b w:val="0"/>
                <w:sz w:val="20"/>
              </w:rPr>
              <w:t>1</w:t>
            </w:r>
            <w:r w:rsidRPr="00236AFD">
              <w:rPr>
                <w:rFonts w:asciiTheme="minorHAnsi" w:hAnsiTheme="minorHAnsi" w:cstheme="minorHAnsi"/>
                <w:b w:val="0"/>
                <w:sz w:val="20"/>
                <w:vertAlign w:val="superscript"/>
              </w:rPr>
              <w:t>th</w:t>
            </w:r>
            <w:r>
              <w:rPr>
                <w:rFonts w:asciiTheme="minorHAnsi" w:hAnsiTheme="minorHAnsi" w:cstheme="minorHAnsi"/>
                <w:b w:val="0"/>
                <w:sz w:val="20"/>
              </w:rPr>
              <w:t xml:space="preserve"> </w:t>
            </w:r>
            <w:r w:rsidRPr="00A93381">
              <w:rPr>
                <w:rFonts w:asciiTheme="minorHAnsi" w:hAnsiTheme="minorHAnsi" w:cstheme="minorHAnsi"/>
                <w:b w:val="0"/>
                <w:sz w:val="20"/>
              </w:rPr>
              <w:t>ed.). Cengage</w:t>
            </w:r>
            <w:r>
              <w:rPr>
                <w:rFonts w:asciiTheme="minorHAnsi" w:hAnsiTheme="minorHAnsi" w:cstheme="minorHAnsi"/>
                <w:b w:val="0"/>
                <w:sz w:val="20"/>
              </w:rPr>
              <w:t>.</w:t>
            </w:r>
            <w:r w:rsidRPr="00A93381">
              <w:rPr>
                <w:rFonts w:asciiTheme="minorHAnsi" w:hAnsiTheme="minorHAnsi" w:cstheme="minorHAnsi"/>
                <w:b w:val="0"/>
                <w:sz w:val="20"/>
              </w:rPr>
              <w:t xml:space="preserve"> ISBN: </w:t>
            </w:r>
            <w:r>
              <w:rPr>
                <w:rFonts w:asciiTheme="minorHAnsi" w:hAnsiTheme="minorHAnsi" w:cstheme="minorHAnsi"/>
                <w:b w:val="0"/>
                <w:sz w:val="20"/>
              </w:rPr>
              <w:t>9780357765760</w:t>
            </w:r>
          </w:p>
          <w:p w14:paraId="02332AA3" w14:textId="36384D61" w:rsidR="00236AFD" w:rsidRPr="00861C92" w:rsidRDefault="00236AFD" w:rsidP="00236AFD">
            <w:pPr>
              <w:spacing w:before="100" w:after="100"/>
              <w:ind w:left="720"/>
              <w:rPr>
                <w:rFonts w:asciiTheme="minorHAnsi" w:hAnsiTheme="minorHAnsi"/>
                <w:b w:val="0"/>
                <w:sz w:val="20"/>
              </w:rPr>
            </w:pPr>
            <w:r>
              <w:rPr>
                <w:rFonts w:asciiTheme="minorHAnsi" w:hAnsiTheme="minorHAnsi"/>
                <w:b w:val="0"/>
                <w:sz w:val="20"/>
              </w:rPr>
              <w:t xml:space="preserve">Science of Early Childhood Development (SECD), </w:t>
            </w:r>
            <w:r w:rsidRPr="001C1320">
              <w:rPr>
                <w:rFonts w:asciiTheme="minorHAnsi" w:hAnsiTheme="minorHAnsi"/>
                <w:b w:val="0"/>
                <w:sz w:val="20"/>
                <w:u w:val="single"/>
              </w:rPr>
              <w:t>North American Edition</w:t>
            </w:r>
            <w:r>
              <w:rPr>
                <w:rFonts w:asciiTheme="minorHAnsi" w:hAnsiTheme="minorHAnsi"/>
                <w:b w:val="0"/>
                <w:sz w:val="20"/>
              </w:rPr>
              <w:t>.</w:t>
            </w:r>
            <w:r w:rsidR="00BD48B5">
              <w:rPr>
                <w:rFonts w:asciiTheme="minorHAnsi" w:hAnsiTheme="minorHAnsi"/>
                <w:b w:val="0"/>
                <w:i/>
                <w:sz w:val="20"/>
              </w:rPr>
              <w:t xml:space="preserve"> Available for purchase through the</w:t>
            </w:r>
            <w:r w:rsidR="00BD48B5" w:rsidRPr="009C1E0D">
              <w:rPr>
                <w:rFonts w:asciiTheme="minorHAnsi" w:hAnsiTheme="minorHAnsi"/>
                <w:b w:val="0"/>
                <w:i/>
                <w:sz w:val="20"/>
              </w:rPr>
              <w:t xml:space="preserve"> </w:t>
            </w:r>
            <w:hyperlink r:id="rId22" w:history="1">
              <w:r w:rsidR="00BD48B5">
                <w:rPr>
                  <w:rStyle w:val="Hyperlink"/>
                  <w:rFonts w:asciiTheme="minorHAnsi" w:hAnsiTheme="minorHAnsi"/>
                  <w:b w:val="0"/>
                  <w:bCs w:val="0"/>
                  <w:i/>
                  <w:sz w:val="20"/>
                </w:rPr>
                <w:t>SECD Website</w:t>
              </w:r>
            </w:hyperlink>
            <w:r w:rsidR="00BD48B5">
              <w:rPr>
                <w:rFonts w:asciiTheme="minorHAnsi" w:hAnsiTheme="minorHAnsi"/>
                <w:b w:val="0"/>
                <w:i/>
                <w:sz w:val="20"/>
              </w:rPr>
              <w:t>.</w:t>
            </w:r>
          </w:p>
        </w:tc>
      </w:tr>
      <w:tr w:rsidR="00236AFD" w:rsidRPr="009552A6" w14:paraId="6EE5D484" w14:textId="77777777" w:rsidTr="00236AFD">
        <w:tc>
          <w:tcPr>
            <w:cnfStyle w:val="001000000000" w:firstRow="0" w:lastRow="0" w:firstColumn="1" w:lastColumn="0" w:oddVBand="0" w:evenVBand="0" w:oddHBand="0" w:evenHBand="0" w:firstRowFirstColumn="0" w:firstRowLastColumn="0" w:lastRowFirstColumn="0" w:lastRowLastColumn="0"/>
            <w:tcW w:w="9340" w:type="dxa"/>
          </w:tcPr>
          <w:p w14:paraId="5274DC3F" w14:textId="7F92388B" w:rsidR="00236AFD" w:rsidRPr="00861C92" w:rsidRDefault="00236AFD" w:rsidP="00236AFD">
            <w:pPr>
              <w:widowControl w:val="0"/>
              <w:spacing w:before="100" w:after="100"/>
              <w:ind w:right="900"/>
              <w:rPr>
                <w:rFonts w:asciiTheme="minorHAnsi" w:hAnsiTheme="minorHAnsi" w:cs="Tahoma"/>
                <w:sz w:val="22"/>
                <w:szCs w:val="22"/>
              </w:rPr>
            </w:pPr>
            <w:r>
              <w:rPr>
                <w:rFonts w:asciiTheme="minorHAnsi" w:hAnsiTheme="minorHAnsi" w:cs="Tahoma"/>
                <w:szCs w:val="24"/>
              </w:rPr>
              <w:t>Inclusion in Early Childhood Settings</w:t>
            </w:r>
            <w:r w:rsidRPr="009552A6">
              <w:rPr>
                <w:rFonts w:asciiTheme="minorHAnsi" w:hAnsiTheme="minorHAnsi" w:cs="Tahoma"/>
                <w:szCs w:val="24"/>
              </w:rPr>
              <w:t xml:space="preserve"> – Part I</w:t>
            </w:r>
            <w:r w:rsidR="008770AC">
              <w:rPr>
                <w:rFonts w:asciiTheme="minorHAnsi" w:hAnsiTheme="minorHAnsi" w:cs="Tahoma"/>
                <w:szCs w:val="24"/>
              </w:rPr>
              <w:t xml:space="preserve">, </w:t>
            </w:r>
            <w:r>
              <w:rPr>
                <w:rFonts w:asciiTheme="minorHAnsi" w:hAnsiTheme="minorHAnsi" w:cs="Tahoma"/>
                <w:szCs w:val="24"/>
              </w:rPr>
              <w:t>Part</w:t>
            </w:r>
            <w:r w:rsidRPr="009552A6">
              <w:rPr>
                <w:rFonts w:asciiTheme="minorHAnsi" w:hAnsiTheme="minorHAnsi" w:cs="Tahoma"/>
                <w:szCs w:val="24"/>
              </w:rPr>
              <w:t xml:space="preserve"> II</w:t>
            </w:r>
            <w:r w:rsidR="008770AC">
              <w:rPr>
                <w:rFonts w:asciiTheme="minorHAnsi" w:hAnsiTheme="minorHAnsi" w:cs="Tahoma"/>
                <w:szCs w:val="24"/>
              </w:rPr>
              <w:t>, and Practicum</w:t>
            </w:r>
          </w:p>
          <w:p w14:paraId="2DD40201" w14:textId="0F4ABC61" w:rsidR="00236AFD" w:rsidRDefault="003452C4" w:rsidP="004634C0">
            <w:pPr>
              <w:widowControl w:val="0"/>
              <w:spacing w:before="100" w:after="100"/>
              <w:ind w:left="1162" w:right="900" w:hanging="442"/>
              <w:rPr>
                <w:rFonts w:ascii="Calibri" w:hAnsi="Calibri"/>
                <w:sz w:val="20"/>
              </w:rPr>
            </w:pPr>
            <w:r w:rsidRPr="003452C4">
              <w:rPr>
                <w:rFonts w:ascii="Calibri" w:hAnsi="Calibri"/>
                <w:b w:val="0"/>
                <w:bCs w:val="0"/>
                <w:sz w:val="20"/>
              </w:rPr>
              <w:t xml:space="preserve">Langford, R., Nolan, K., </w:t>
            </w:r>
            <w:proofErr w:type="spellStart"/>
            <w:r w:rsidRPr="003452C4">
              <w:rPr>
                <w:rFonts w:ascii="Calibri" w:hAnsi="Calibri"/>
                <w:b w:val="0"/>
                <w:bCs w:val="0"/>
                <w:sz w:val="20"/>
              </w:rPr>
              <w:t>Cipparrone</w:t>
            </w:r>
            <w:proofErr w:type="spellEnd"/>
            <w:r w:rsidRPr="003452C4">
              <w:rPr>
                <w:rFonts w:ascii="Calibri" w:hAnsi="Calibri"/>
                <w:b w:val="0"/>
                <w:bCs w:val="0"/>
                <w:sz w:val="20"/>
              </w:rPr>
              <w:t xml:space="preserve">, B., </w:t>
            </w:r>
            <w:proofErr w:type="spellStart"/>
            <w:r w:rsidRPr="003452C4">
              <w:rPr>
                <w:rFonts w:ascii="Calibri" w:hAnsi="Calibri"/>
                <w:b w:val="0"/>
                <w:bCs w:val="0"/>
                <w:sz w:val="20"/>
              </w:rPr>
              <w:t>Pighini</w:t>
            </w:r>
            <w:proofErr w:type="spellEnd"/>
            <w:r w:rsidRPr="003452C4">
              <w:rPr>
                <w:rFonts w:ascii="Calibri" w:hAnsi="Calibri"/>
                <w:b w:val="0"/>
                <w:bCs w:val="0"/>
                <w:sz w:val="20"/>
              </w:rPr>
              <w:t xml:space="preserve">, M., </w:t>
            </w:r>
            <w:proofErr w:type="spellStart"/>
            <w:r w:rsidRPr="003452C4">
              <w:rPr>
                <w:rFonts w:ascii="Calibri" w:hAnsi="Calibri"/>
                <w:b w:val="0"/>
                <w:bCs w:val="0"/>
                <w:sz w:val="20"/>
              </w:rPr>
              <w:t>Ineese</w:t>
            </w:r>
            <w:proofErr w:type="spellEnd"/>
            <w:r w:rsidRPr="003452C4">
              <w:rPr>
                <w:rFonts w:ascii="Calibri" w:hAnsi="Calibri"/>
                <w:b w:val="0"/>
                <w:bCs w:val="0"/>
                <w:sz w:val="20"/>
              </w:rPr>
              <w:t xml:space="preserve">-Nash, N., Allen, K. E., </w:t>
            </w:r>
            <w:proofErr w:type="spellStart"/>
            <w:r w:rsidRPr="003452C4">
              <w:rPr>
                <w:rFonts w:ascii="Calibri" w:hAnsi="Calibri"/>
                <w:b w:val="0"/>
                <w:bCs w:val="0"/>
                <w:sz w:val="20"/>
              </w:rPr>
              <w:t>Chowdery</w:t>
            </w:r>
            <w:proofErr w:type="spellEnd"/>
            <w:r w:rsidRPr="003452C4">
              <w:rPr>
                <w:rFonts w:ascii="Calibri" w:hAnsi="Calibri"/>
                <w:b w:val="0"/>
                <w:bCs w:val="0"/>
                <w:sz w:val="20"/>
              </w:rPr>
              <w:t xml:space="preserve">, G.E. (2024). </w:t>
            </w:r>
            <w:r w:rsidRPr="003452C4">
              <w:rPr>
                <w:rFonts w:ascii="Calibri" w:hAnsi="Calibri"/>
                <w:b w:val="0"/>
                <w:bCs w:val="0"/>
                <w:i/>
                <w:iCs/>
                <w:sz w:val="20"/>
              </w:rPr>
              <w:t>Inclusion in Early Childhood Programs</w:t>
            </w:r>
            <w:r w:rsidRPr="003452C4">
              <w:rPr>
                <w:rFonts w:ascii="Calibri" w:hAnsi="Calibri"/>
                <w:b w:val="0"/>
                <w:bCs w:val="0"/>
                <w:sz w:val="20"/>
              </w:rPr>
              <w:t xml:space="preserve"> (8th Canadian ed.). </w:t>
            </w:r>
            <w:r w:rsidR="00467C43">
              <w:rPr>
                <w:rFonts w:ascii="Calibri" w:hAnsi="Calibri"/>
                <w:b w:val="0"/>
                <w:bCs w:val="0"/>
                <w:sz w:val="20"/>
              </w:rPr>
              <w:t>Cengage</w:t>
            </w:r>
            <w:r w:rsidRPr="003452C4">
              <w:rPr>
                <w:rFonts w:ascii="Calibri" w:hAnsi="Calibri"/>
                <w:b w:val="0"/>
                <w:bCs w:val="0"/>
                <w:sz w:val="20"/>
              </w:rPr>
              <w:t>.</w:t>
            </w:r>
            <w:r>
              <w:rPr>
                <w:rFonts w:ascii="Calibri" w:hAnsi="Calibri"/>
                <w:b w:val="0"/>
                <w:bCs w:val="0"/>
                <w:sz w:val="20"/>
              </w:rPr>
              <w:t xml:space="preserve"> ISBN: 9871774747780</w:t>
            </w:r>
            <w:r w:rsidR="008770AC">
              <w:rPr>
                <w:rFonts w:ascii="Calibri" w:hAnsi="Calibri"/>
                <w:b w:val="0"/>
                <w:bCs w:val="0"/>
                <w:sz w:val="20"/>
              </w:rPr>
              <w:t xml:space="preserve"> (Required for Part 1 &amp; Part 2)</w:t>
            </w:r>
          </w:p>
          <w:p w14:paraId="6C896B4A" w14:textId="5F9B61CE" w:rsidR="00432FD0" w:rsidRPr="00432FD0" w:rsidRDefault="00432FD0" w:rsidP="00432FD0">
            <w:pPr>
              <w:widowControl w:val="0"/>
              <w:spacing w:before="100" w:after="100"/>
              <w:ind w:left="1162" w:right="900" w:hanging="442"/>
              <w:rPr>
                <w:rFonts w:ascii="Calibri" w:hAnsi="Calibri" w:cs="Calibri"/>
                <w:bCs w:val="0"/>
                <w:sz w:val="20"/>
              </w:rPr>
            </w:pPr>
            <w:r w:rsidRPr="00432FD0">
              <w:rPr>
                <w:rFonts w:ascii="Calibri" w:hAnsi="Calibri" w:cs="Calibri"/>
                <w:b w:val="0"/>
                <w:sz w:val="20"/>
              </w:rPr>
              <w:t>Science</w:t>
            </w:r>
            <w:r w:rsidRPr="00432FD0">
              <w:rPr>
                <w:rFonts w:asciiTheme="minorHAnsi" w:hAnsiTheme="minorHAnsi"/>
                <w:b w:val="0"/>
                <w:sz w:val="15"/>
                <w:szCs w:val="15"/>
              </w:rPr>
              <w:t xml:space="preserve"> </w:t>
            </w:r>
            <w:r>
              <w:rPr>
                <w:rFonts w:asciiTheme="minorHAnsi" w:hAnsiTheme="minorHAnsi"/>
                <w:b w:val="0"/>
                <w:sz w:val="20"/>
              </w:rPr>
              <w:t xml:space="preserve">of Early Childhood Development (SECD), </w:t>
            </w:r>
            <w:r w:rsidRPr="001C1320">
              <w:rPr>
                <w:rFonts w:asciiTheme="minorHAnsi" w:hAnsiTheme="minorHAnsi"/>
                <w:b w:val="0"/>
                <w:sz w:val="20"/>
                <w:u w:val="single"/>
              </w:rPr>
              <w:t>North American Edition</w:t>
            </w:r>
            <w:r>
              <w:rPr>
                <w:rFonts w:asciiTheme="minorHAnsi" w:hAnsiTheme="minorHAnsi"/>
                <w:b w:val="0"/>
                <w:sz w:val="20"/>
              </w:rPr>
              <w:t>.</w:t>
            </w:r>
            <w:r>
              <w:rPr>
                <w:rFonts w:asciiTheme="minorHAnsi" w:hAnsiTheme="minorHAnsi"/>
                <w:b w:val="0"/>
                <w:i/>
                <w:sz w:val="20"/>
              </w:rPr>
              <w:t xml:space="preserve"> Available for purchase through the</w:t>
            </w:r>
            <w:r w:rsidRPr="009C1E0D">
              <w:rPr>
                <w:rFonts w:asciiTheme="minorHAnsi" w:hAnsiTheme="minorHAnsi"/>
                <w:b w:val="0"/>
                <w:i/>
                <w:sz w:val="20"/>
              </w:rPr>
              <w:t xml:space="preserve"> </w:t>
            </w:r>
            <w:hyperlink r:id="rId23" w:history="1">
              <w:r>
                <w:rPr>
                  <w:rStyle w:val="Hyperlink"/>
                  <w:rFonts w:asciiTheme="minorHAnsi" w:hAnsiTheme="minorHAnsi"/>
                  <w:b w:val="0"/>
                  <w:bCs w:val="0"/>
                  <w:i/>
                  <w:sz w:val="20"/>
                </w:rPr>
                <w:t>SECD Website</w:t>
              </w:r>
            </w:hyperlink>
            <w:r>
              <w:rPr>
                <w:rFonts w:ascii="Calibri" w:hAnsi="Calibri" w:cs="Calibri"/>
                <w:b w:val="0"/>
                <w:sz w:val="20"/>
              </w:rPr>
              <w:t xml:space="preserve"> (This subscription is r</w:t>
            </w:r>
            <w:r w:rsidRPr="00432FD0">
              <w:rPr>
                <w:rFonts w:ascii="Calibri" w:hAnsi="Calibri" w:cs="Calibri"/>
                <w:b w:val="0"/>
                <w:sz w:val="20"/>
              </w:rPr>
              <w:t>equired for Part 1</w:t>
            </w:r>
            <w:r w:rsidR="008770AC">
              <w:rPr>
                <w:rFonts w:ascii="Calibri" w:hAnsi="Calibri" w:cs="Calibri"/>
                <w:b w:val="0"/>
                <w:sz w:val="20"/>
              </w:rPr>
              <w:t>, supplementary</w:t>
            </w:r>
            <w:r w:rsidRPr="00432FD0">
              <w:rPr>
                <w:rFonts w:ascii="Calibri" w:hAnsi="Calibri" w:cs="Calibri"/>
                <w:b w:val="0"/>
                <w:sz w:val="20"/>
              </w:rPr>
              <w:t xml:space="preserve"> for Part 2</w:t>
            </w:r>
            <w:r w:rsidR="008770AC">
              <w:rPr>
                <w:rFonts w:ascii="Calibri" w:hAnsi="Calibri" w:cs="Calibri"/>
                <w:b w:val="0"/>
                <w:sz w:val="20"/>
              </w:rPr>
              <w:t>, and required for the Practicum</w:t>
            </w:r>
            <w:r>
              <w:rPr>
                <w:rFonts w:ascii="Calibri" w:hAnsi="Calibri" w:cs="Calibri"/>
                <w:b w:val="0"/>
                <w:sz w:val="20"/>
              </w:rPr>
              <w:t>)</w:t>
            </w:r>
          </w:p>
        </w:tc>
      </w:tr>
    </w:tbl>
    <w:p w14:paraId="26CBC30C" w14:textId="39AC0626" w:rsidR="00EC5599" w:rsidRPr="00813FCB" w:rsidRDefault="00EC5599">
      <w:pPr>
        <w:rPr>
          <w:rFonts w:asciiTheme="minorHAnsi" w:hAnsiTheme="minorHAnsi"/>
          <w:sz w:val="18"/>
          <w:szCs w:val="16"/>
        </w:rPr>
      </w:pPr>
    </w:p>
    <w:p w14:paraId="604F398E" w14:textId="77777777" w:rsidR="0070239F" w:rsidRPr="009552A6" w:rsidRDefault="0070239F" w:rsidP="009C1E0D">
      <w:pPr>
        <w:rPr>
          <w:rFonts w:asciiTheme="minorHAnsi" w:hAnsiTheme="minorHAnsi"/>
        </w:rPr>
      </w:pPr>
    </w:p>
    <w:sectPr w:rsidR="0070239F" w:rsidRPr="009552A6" w:rsidSect="00142CCC">
      <w:headerReference w:type="even" r:id="rId24"/>
      <w:headerReference w:type="default" r:id="rId25"/>
      <w:footerReference w:type="even" r:id="rId26"/>
      <w:footerReference w:type="default" r:id="rId27"/>
      <w:headerReference w:type="first" r:id="rId28"/>
      <w:footerReference w:type="first" r:id="rId29"/>
      <w:pgSz w:w="12240" w:h="15840"/>
      <w:pgMar w:top="993" w:right="1440" w:bottom="1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000BD" w14:textId="77777777" w:rsidR="009437E6" w:rsidRDefault="009437E6" w:rsidP="0048496E">
      <w:r>
        <w:separator/>
      </w:r>
    </w:p>
  </w:endnote>
  <w:endnote w:type="continuationSeparator" w:id="0">
    <w:p w14:paraId="0E921E81" w14:textId="77777777" w:rsidR="009437E6" w:rsidRDefault="009437E6" w:rsidP="0048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03D97" w14:textId="77777777" w:rsidR="00246797" w:rsidRDefault="002467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58C24" w14:textId="427E4C8A" w:rsidR="008C5244" w:rsidRPr="0048496E" w:rsidRDefault="008C5244" w:rsidP="0048496E">
    <w:pPr>
      <w:pStyle w:val="Footer"/>
      <w:jc w:val="center"/>
      <w:rPr>
        <w:rFonts w:ascii="Verdana" w:hAnsi="Verdana"/>
        <w:color w:val="808080"/>
        <w:sz w:val="18"/>
      </w:rPr>
    </w:pPr>
    <w:r>
      <w:rPr>
        <w:rFonts w:ascii="Verdana" w:hAnsi="Verdana" w:cs="Arial"/>
        <w:color w:val="808080"/>
        <w:sz w:val="18"/>
        <w:szCs w:val="18"/>
      </w:rPr>
      <w:t>Textbook List</w:t>
    </w:r>
    <w:r w:rsidRPr="00D24D89">
      <w:rPr>
        <w:rFonts w:ascii="Verdana" w:hAnsi="Verdana"/>
        <w:color w:val="808080"/>
        <w:sz w:val="18"/>
      </w:rPr>
      <w:tab/>
      <w:t xml:space="preserve">Page </w:t>
    </w:r>
    <w:r w:rsidRPr="00D24D89">
      <w:rPr>
        <w:rFonts w:ascii="Verdana" w:hAnsi="Verdana"/>
        <w:bCs/>
        <w:color w:val="808080"/>
        <w:sz w:val="18"/>
      </w:rPr>
      <w:fldChar w:fldCharType="begin"/>
    </w:r>
    <w:r w:rsidRPr="00D24D89">
      <w:rPr>
        <w:rFonts w:ascii="Verdana" w:hAnsi="Verdana"/>
        <w:bCs/>
        <w:color w:val="808080"/>
        <w:sz w:val="18"/>
      </w:rPr>
      <w:instrText xml:space="preserve"> PAGE </w:instrText>
    </w:r>
    <w:r w:rsidRPr="00D24D89">
      <w:rPr>
        <w:rFonts w:ascii="Verdana" w:hAnsi="Verdana"/>
        <w:bCs/>
        <w:color w:val="808080"/>
        <w:sz w:val="18"/>
      </w:rPr>
      <w:fldChar w:fldCharType="separate"/>
    </w:r>
    <w:r w:rsidR="003A40D4">
      <w:rPr>
        <w:rFonts w:ascii="Verdana" w:hAnsi="Verdana"/>
        <w:bCs/>
        <w:noProof/>
        <w:color w:val="808080"/>
        <w:sz w:val="18"/>
      </w:rPr>
      <w:t>3</w:t>
    </w:r>
    <w:r w:rsidRPr="00D24D89">
      <w:rPr>
        <w:rFonts w:ascii="Verdana" w:hAnsi="Verdana"/>
        <w:bCs/>
        <w:color w:val="808080"/>
        <w:sz w:val="18"/>
      </w:rPr>
      <w:fldChar w:fldCharType="end"/>
    </w:r>
    <w:r w:rsidRPr="00D24D89">
      <w:rPr>
        <w:rFonts w:ascii="Verdana" w:hAnsi="Verdana"/>
        <w:color w:val="808080"/>
        <w:sz w:val="18"/>
      </w:rPr>
      <w:t xml:space="preserve"> of </w:t>
    </w:r>
    <w:r w:rsidR="00361AED">
      <w:rPr>
        <w:rFonts w:ascii="Verdana" w:hAnsi="Verdana"/>
        <w:bCs/>
        <w:color w:val="808080"/>
        <w:sz w:val="18"/>
      </w:rPr>
      <w:t>3</w:t>
    </w:r>
    <w:r w:rsidR="00361AED">
      <w:rPr>
        <w:rFonts w:ascii="Verdana" w:hAnsi="Verdana"/>
        <w:bCs/>
        <w:color w:val="808080"/>
        <w:sz w:val="18"/>
      </w:rPr>
      <w:tab/>
    </w:r>
    <w:r w:rsidR="00C31B76">
      <w:rPr>
        <w:rFonts w:ascii="Verdana" w:hAnsi="Verdana"/>
        <w:bCs/>
        <w:color w:val="808080"/>
        <w:sz w:val="18"/>
      </w:rPr>
      <w:t>202</w:t>
    </w:r>
    <w:r w:rsidR="00886E83">
      <w:rPr>
        <w:rFonts w:ascii="Verdana" w:hAnsi="Verdana"/>
        <w:bCs/>
        <w:color w:val="808080"/>
        <w:sz w:val="18"/>
      </w:rPr>
      <w:t>4</w:t>
    </w:r>
    <w:r w:rsidR="00F520C2">
      <w:rPr>
        <w:rFonts w:ascii="Verdana" w:hAnsi="Verdana" w:cs="Arial"/>
        <w:color w:val="808080"/>
        <w:sz w:val="18"/>
        <w:szCs w:val="18"/>
      </w:rPr>
      <w:t>.</w:t>
    </w:r>
    <w:r w:rsidR="00C9647E">
      <w:rPr>
        <w:rFonts w:ascii="Verdana" w:hAnsi="Verdana" w:cs="Arial"/>
        <w:color w:val="808080"/>
        <w:sz w:val="18"/>
        <w:szCs w:val="18"/>
      </w:rPr>
      <w:t>10</w:t>
    </w:r>
    <w:r w:rsidR="00877CCC">
      <w:rPr>
        <w:rFonts w:ascii="Verdana" w:hAnsi="Verdana" w:cs="Arial"/>
        <w:color w:val="808080"/>
        <w:sz w:val="18"/>
        <w:szCs w:val="18"/>
      </w:rPr>
      <w:t>.</w:t>
    </w:r>
    <w:r w:rsidR="00C9647E">
      <w:rPr>
        <w:rFonts w:ascii="Verdana" w:hAnsi="Verdana" w:cs="Arial"/>
        <w:color w:val="808080"/>
        <w:sz w:val="18"/>
        <w:szCs w:val="18"/>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38AC7" w14:textId="77777777" w:rsidR="00246797" w:rsidRDefault="00246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1EC91" w14:textId="77777777" w:rsidR="009437E6" w:rsidRDefault="009437E6" w:rsidP="0048496E">
      <w:r>
        <w:separator/>
      </w:r>
    </w:p>
  </w:footnote>
  <w:footnote w:type="continuationSeparator" w:id="0">
    <w:p w14:paraId="2A7FB0D0" w14:textId="77777777" w:rsidR="009437E6" w:rsidRDefault="009437E6" w:rsidP="00484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829D2" w14:textId="77777777" w:rsidR="00246797" w:rsidRDefault="00246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DA4BE" w14:textId="77777777" w:rsidR="00246797" w:rsidRDefault="002467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44228" w14:textId="77777777" w:rsidR="00246797" w:rsidRDefault="002467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47"/>
    <w:rsid w:val="00030C8B"/>
    <w:rsid w:val="00037E18"/>
    <w:rsid w:val="00061078"/>
    <w:rsid w:val="00083B12"/>
    <w:rsid w:val="0008555F"/>
    <w:rsid w:val="000A022B"/>
    <w:rsid w:val="000D2B2C"/>
    <w:rsid w:val="000D3C82"/>
    <w:rsid w:val="00106FCE"/>
    <w:rsid w:val="001074BB"/>
    <w:rsid w:val="00142CCC"/>
    <w:rsid w:val="0014544C"/>
    <w:rsid w:val="001561F5"/>
    <w:rsid w:val="00164D01"/>
    <w:rsid w:val="00170935"/>
    <w:rsid w:val="001A0214"/>
    <w:rsid w:val="001A2D38"/>
    <w:rsid w:val="001A6AD9"/>
    <w:rsid w:val="001B685E"/>
    <w:rsid w:val="001C0045"/>
    <w:rsid w:val="001C1320"/>
    <w:rsid w:val="001C5E75"/>
    <w:rsid w:val="001C79EE"/>
    <w:rsid w:val="001F32B3"/>
    <w:rsid w:val="001F5F19"/>
    <w:rsid w:val="002012C5"/>
    <w:rsid w:val="002138B1"/>
    <w:rsid w:val="00221793"/>
    <w:rsid w:val="0023140A"/>
    <w:rsid w:val="002326BE"/>
    <w:rsid w:val="00236AFD"/>
    <w:rsid w:val="002462E0"/>
    <w:rsid w:val="00246797"/>
    <w:rsid w:val="00274E9F"/>
    <w:rsid w:val="0029347D"/>
    <w:rsid w:val="002B4F8C"/>
    <w:rsid w:val="00301779"/>
    <w:rsid w:val="0031003E"/>
    <w:rsid w:val="00340C50"/>
    <w:rsid w:val="003452C4"/>
    <w:rsid w:val="00361AED"/>
    <w:rsid w:val="00364AF8"/>
    <w:rsid w:val="00364D68"/>
    <w:rsid w:val="00375C6A"/>
    <w:rsid w:val="00392A16"/>
    <w:rsid w:val="0039795F"/>
    <w:rsid w:val="003A40D4"/>
    <w:rsid w:val="003C140F"/>
    <w:rsid w:val="003D1FE9"/>
    <w:rsid w:val="00432FD0"/>
    <w:rsid w:val="0044644F"/>
    <w:rsid w:val="004625CC"/>
    <w:rsid w:val="004634C0"/>
    <w:rsid w:val="00467C43"/>
    <w:rsid w:val="0048496E"/>
    <w:rsid w:val="00486A28"/>
    <w:rsid w:val="00490712"/>
    <w:rsid w:val="00490C68"/>
    <w:rsid w:val="00492486"/>
    <w:rsid w:val="0049680E"/>
    <w:rsid w:val="004D18BE"/>
    <w:rsid w:val="004F3EFE"/>
    <w:rsid w:val="004F6A8D"/>
    <w:rsid w:val="00537733"/>
    <w:rsid w:val="00583E15"/>
    <w:rsid w:val="0058709D"/>
    <w:rsid w:val="005917C7"/>
    <w:rsid w:val="005E1345"/>
    <w:rsid w:val="005F682C"/>
    <w:rsid w:val="00610DB4"/>
    <w:rsid w:val="00640676"/>
    <w:rsid w:val="00656E4C"/>
    <w:rsid w:val="006751AF"/>
    <w:rsid w:val="006A23B2"/>
    <w:rsid w:val="006B64DA"/>
    <w:rsid w:val="006D3EC1"/>
    <w:rsid w:val="006E140E"/>
    <w:rsid w:val="0070239F"/>
    <w:rsid w:val="00740257"/>
    <w:rsid w:val="0074408A"/>
    <w:rsid w:val="007462CF"/>
    <w:rsid w:val="00773E02"/>
    <w:rsid w:val="007879F1"/>
    <w:rsid w:val="007A6C74"/>
    <w:rsid w:val="007E45E9"/>
    <w:rsid w:val="007E62BE"/>
    <w:rsid w:val="007F4A47"/>
    <w:rsid w:val="007F4FEF"/>
    <w:rsid w:val="00813FCB"/>
    <w:rsid w:val="0083199A"/>
    <w:rsid w:val="00861C92"/>
    <w:rsid w:val="00874023"/>
    <w:rsid w:val="008770AC"/>
    <w:rsid w:val="00877CCC"/>
    <w:rsid w:val="00886E83"/>
    <w:rsid w:val="008C5244"/>
    <w:rsid w:val="008E5117"/>
    <w:rsid w:val="008E5F1B"/>
    <w:rsid w:val="008F1B69"/>
    <w:rsid w:val="008F7EDE"/>
    <w:rsid w:val="00900BA0"/>
    <w:rsid w:val="00905BAA"/>
    <w:rsid w:val="00915A8C"/>
    <w:rsid w:val="0092522B"/>
    <w:rsid w:val="00937482"/>
    <w:rsid w:val="009437E6"/>
    <w:rsid w:val="00943AC9"/>
    <w:rsid w:val="0094688E"/>
    <w:rsid w:val="009552A6"/>
    <w:rsid w:val="009721A9"/>
    <w:rsid w:val="00987E6B"/>
    <w:rsid w:val="009B01E8"/>
    <w:rsid w:val="009B75FA"/>
    <w:rsid w:val="009C1E0D"/>
    <w:rsid w:val="009D38A1"/>
    <w:rsid w:val="009E0BFC"/>
    <w:rsid w:val="009E4730"/>
    <w:rsid w:val="009F14FD"/>
    <w:rsid w:val="00A057F9"/>
    <w:rsid w:val="00A32E0E"/>
    <w:rsid w:val="00A35A9A"/>
    <w:rsid w:val="00A605F8"/>
    <w:rsid w:val="00A770CF"/>
    <w:rsid w:val="00A93381"/>
    <w:rsid w:val="00AE778F"/>
    <w:rsid w:val="00B04D17"/>
    <w:rsid w:val="00B06FE5"/>
    <w:rsid w:val="00B126FD"/>
    <w:rsid w:val="00B16902"/>
    <w:rsid w:val="00B1789D"/>
    <w:rsid w:val="00B240CE"/>
    <w:rsid w:val="00B324F7"/>
    <w:rsid w:val="00B43E86"/>
    <w:rsid w:val="00B67ABD"/>
    <w:rsid w:val="00BB2E37"/>
    <w:rsid w:val="00BC291C"/>
    <w:rsid w:val="00BD48B5"/>
    <w:rsid w:val="00BE20A0"/>
    <w:rsid w:val="00BE32EA"/>
    <w:rsid w:val="00BE4DC6"/>
    <w:rsid w:val="00BE6516"/>
    <w:rsid w:val="00C04DF7"/>
    <w:rsid w:val="00C254D7"/>
    <w:rsid w:val="00C26BD8"/>
    <w:rsid w:val="00C30E52"/>
    <w:rsid w:val="00C31B76"/>
    <w:rsid w:val="00C478FC"/>
    <w:rsid w:val="00C670FA"/>
    <w:rsid w:val="00C9647E"/>
    <w:rsid w:val="00CC4236"/>
    <w:rsid w:val="00CD4D1C"/>
    <w:rsid w:val="00CF12B7"/>
    <w:rsid w:val="00CF62B9"/>
    <w:rsid w:val="00D3544E"/>
    <w:rsid w:val="00D71242"/>
    <w:rsid w:val="00D755FF"/>
    <w:rsid w:val="00D80390"/>
    <w:rsid w:val="00D83EC1"/>
    <w:rsid w:val="00D86429"/>
    <w:rsid w:val="00D9740C"/>
    <w:rsid w:val="00DA0132"/>
    <w:rsid w:val="00DA3933"/>
    <w:rsid w:val="00DA6544"/>
    <w:rsid w:val="00DD1E9E"/>
    <w:rsid w:val="00DD5E7F"/>
    <w:rsid w:val="00DE02FB"/>
    <w:rsid w:val="00E03F88"/>
    <w:rsid w:val="00E1404A"/>
    <w:rsid w:val="00E2185D"/>
    <w:rsid w:val="00E24A18"/>
    <w:rsid w:val="00E376BA"/>
    <w:rsid w:val="00E408F1"/>
    <w:rsid w:val="00E47DAF"/>
    <w:rsid w:val="00E72C62"/>
    <w:rsid w:val="00E92CD4"/>
    <w:rsid w:val="00E9773F"/>
    <w:rsid w:val="00EC5599"/>
    <w:rsid w:val="00EC6044"/>
    <w:rsid w:val="00EF63C0"/>
    <w:rsid w:val="00F07EB3"/>
    <w:rsid w:val="00F26F95"/>
    <w:rsid w:val="00F36076"/>
    <w:rsid w:val="00F36E46"/>
    <w:rsid w:val="00F520C2"/>
    <w:rsid w:val="00F65B01"/>
    <w:rsid w:val="00F65E78"/>
    <w:rsid w:val="00F858E3"/>
    <w:rsid w:val="00F972FE"/>
    <w:rsid w:val="00FB3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A5EA01"/>
  <w15:docId w15:val="{95831078-B1EA-7140-8046-F7110E4E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A47"/>
    <w:rPr>
      <w:sz w:val="24"/>
    </w:rPr>
  </w:style>
  <w:style w:type="paragraph" w:styleId="Heading1">
    <w:name w:val="heading 1"/>
    <w:basedOn w:val="Normal"/>
    <w:next w:val="Normal"/>
    <w:link w:val="Heading1Char"/>
    <w:uiPriority w:val="9"/>
    <w:qFormat/>
    <w:rsid w:val="00D83EC1"/>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83EC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EC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83EC1"/>
    <w:rPr>
      <w:rFonts w:asciiTheme="majorHAnsi" w:eastAsiaTheme="majorEastAsia" w:hAnsiTheme="majorHAnsi" w:cstheme="majorBidi"/>
      <w:b/>
      <w:bCs/>
      <w:i/>
      <w:iCs/>
      <w:sz w:val="28"/>
      <w:szCs w:val="28"/>
    </w:rPr>
  </w:style>
  <w:style w:type="paragraph" w:styleId="Title">
    <w:name w:val="Title"/>
    <w:basedOn w:val="Normal"/>
    <w:link w:val="TitleChar"/>
    <w:qFormat/>
    <w:rsid w:val="00E9773F"/>
    <w:pPr>
      <w:jc w:val="center"/>
    </w:pPr>
    <w:rPr>
      <w:b/>
      <w:bCs/>
      <w:sz w:val="28"/>
    </w:rPr>
  </w:style>
  <w:style w:type="character" w:customStyle="1" w:styleId="TitleChar">
    <w:name w:val="Title Char"/>
    <w:basedOn w:val="DefaultParagraphFont"/>
    <w:link w:val="Title"/>
    <w:rsid w:val="00D83EC1"/>
    <w:rPr>
      <w:b/>
      <w:bCs/>
      <w:sz w:val="28"/>
      <w:szCs w:val="24"/>
    </w:rPr>
  </w:style>
  <w:style w:type="table" w:styleId="TableGrid">
    <w:name w:val="Table Grid"/>
    <w:basedOn w:val="TableNormal"/>
    <w:uiPriority w:val="59"/>
    <w:rsid w:val="007F4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7F4A4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70239F"/>
    <w:rPr>
      <w:color w:val="0000FF"/>
      <w:u w:val="single"/>
    </w:rPr>
  </w:style>
  <w:style w:type="paragraph" w:styleId="Header">
    <w:name w:val="header"/>
    <w:basedOn w:val="Normal"/>
    <w:link w:val="HeaderChar"/>
    <w:uiPriority w:val="99"/>
    <w:unhideWhenUsed/>
    <w:rsid w:val="0048496E"/>
    <w:pPr>
      <w:tabs>
        <w:tab w:val="center" w:pos="4680"/>
        <w:tab w:val="right" w:pos="9360"/>
      </w:tabs>
    </w:pPr>
  </w:style>
  <w:style w:type="character" w:customStyle="1" w:styleId="HeaderChar">
    <w:name w:val="Header Char"/>
    <w:basedOn w:val="DefaultParagraphFont"/>
    <w:link w:val="Header"/>
    <w:uiPriority w:val="99"/>
    <w:rsid w:val="0048496E"/>
    <w:rPr>
      <w:sz w:val="24"/>
    </w:rPr>
  </w:style>
  <w:style w:type="paragraph" w:styleId="Footer">
    <w:name w:val="footer"/>
    <w:basedOn w:val="Normal"/>
    <w:link w:val="FooterChar"/>
    <w:uiPriority w:val="99"/>
    <w:unhideWhenUsed/>
    <w:rsid w:val="0048496E"/>
    <w:pPr>
      <w:tabs>
        <w:tab w:val="center" w:pos="4680"/>
        <w:tab w:val="right" w:pos="9360"/>
      </w:tabs>
    </w:pPr>
  </w:style>
  <w:style w:type="character" w:customStyle="1" w:styleId="FooterChar">
    <w:name w:val="Footer Char"/>
    <w:basedOn w:val="DefaultParagraphFont"/>
    <w:link w:val="Footer"/>
    <w:uiPriority w:val="99"/>
    <w:rsid w:val="0048496E"/>
    <w:rPr>
      <w:sz w:val="24"/>
    </w:rPr>
  </w:style>
  <w:style w:type="character" w:customStyle="1" w:styleId="apple-converted-space">
    <w:name w:val="apple-converted-space"/>
    <w:basedOn w:val="DefaultParagraphFont"/>
    <w:rsid w:val="009552A6"/>
  </w:style>
  <w:style w:type="paragraph" w:customStyle="1" w:styleId="Default">
    <w:name w:val="Default"/>
    <w:rsid w:val="00392A16"/>
    <w:pPr>
      <w:autoSpaceDE w:val="0"/>
      <w:autoSpaceDN w:val="0"/>
      <w:adjustRightInd w:val="0"/>
    </w:pPr>
    <w:rPr>
      <w:rFonts w:ascii="Tahoma" w:hAnsi="Tahoma" w:cs="Tahoma"/>
      <w:color w:val="000000"/>
      <w:sz w:val="24"/>
      <w:szCs w:val="24"/>
    </w:rPr>
  </w:style>
  <w:style w:type="character" w:styleId="FollowedHyperlink">
    <w:name w:val="FollowedHyperlink"/>
    <w:basedOn w:val="DefaultParagraphFont"/>
    <w:uiPriority w:val="99"/>
    <w:semiHidden/>
    <w:unhideWhenUsed/>
    <w:rsid w:val="00392A16"/>
    <w:rPr>
      <w:color w:val="800080" w:themeColor="followedHyperlink"/>
      <w:u w:val="single"/>
    </w:rPr>
  </w:style>
  <w:style w:type="paragraph" w:customStyle="1" w:styleId="PRBody1">
    <w:name w:val="PR Body 1"/>
    <w:basedOn w:val="NoSpacing"/>
    <w:link w:val="PRBody1Char"/>
    <w:qFormat/>
    <w:rsid w:val="00BB2E37"/>
    <w:rPr>
      <w:rFonts w:ascii="Verdana" w:hAnsi="Verdana"/>
      <w:sz w:val="22"/>
      <w:szCs w:val="22"/>
    </w:rPr>
  </w:style>
  <w:style w:type="character" w:customStyle="1" w:styleId="PRBody1Char">
    <w:name w:val="PR Body 1 Char"/>
    <w:link w:val="PRBody1"/>
    <w:rsid w:val="00BB2E37"/>
    <w:rPr>
      <w:rFonts w:ascii="Verdana" w:hAnsi="Verdana"/>
      <w:sz w:val="22"/>
      <w:szCs w:val="22"/>
    </w:rPr>
  </w:style>
  <w:style w:type="paragraph" w:styleId="NoSpacing">
    <w:name w:val="No Spacing"/>
    <w:uiPriority w:val="1"/>
    <w:qFormat/>
    <w:rsid w:val="00BB2E37"/>
    <w:rPr>
      <w:sz w:val="24"/>
    </w:rPr>
  </w:style>
  <w:style w:type="character" w:styleId="UnresolvedMention">
    <w:name w:val="Unresolved Mention"/>
    <w:basedOn w:val="DefaultParagraphFont"/>
    <w:uiPriority w:val="99"/>
    <w:semiHidden/>
    <w:unhideWhenUsed/>
    <w:rsid w:val="00BB2E37"/>
    <w:rPr>
      <w:color w:val="605E5C"/>
      <w:shd w:val="clear" w:color="auto" w:fill="E1DFDD"/>
    </w:rPr>
  </w:style>
  <w:style w:type="paragraph" w:styleId="NormalWeb">
    <w:name w:val="Normal (Web)"/>
    <w:basedOn w:val="Normal"/>
    <w:uiPriority w:val="99"/>
    <w:semiHidden/>
    <w:unhideWhenUsed/>
    <w:rsid w:val="00A93381"/>
    <w:pPr>
      <w:spacing w:before="100" w:beforeAutospacing="1" w:after="100" w:afterAutospacing="1"/>
    </w:pPr>
    <w:rPr>
      <w:szCs w:val="24"/>
      <w:lang w:val="en-CA"/>
    </w:rPr>
  </w:style>
  <w:style w:type="paragraph" w:customStyle="1" w:styleId="Standard">
    <w:name w:val="Standard"/>
    <w:rsid w:val="00467C43"/>
    <w:pPr>
      <w:suppressAutoHyphens/>
      <w:autoSpaceDN w:val="0"/>
      <w:textAlignment w:val="baseline"/>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3614">
      <w:bodyDiv w:val="1"/>
      <w:marLeft w:val="0"/>
      <w:marRight w:val="0"/>
      <w:marTop w:val="0"/>
      <w:marBottom w:val="0"/>
      <w:divBdr>
        <w:top w:val="none" w:sz="0" w:space="0" w:color="auto"/>
        <w:left w:val="none" w:sz="0" w:space="0" w:color="auto"/>
        <w:bottom w:val="none" w:sz="0" w:space="0" w:color="auto"/>
        <w:right w:val="none" w:sz="0" w:space="0" w:color="auto"/>
      </w:divBdr>
    </w:div>
    <w:div w:id="25983730">
      <w:bodyDiv w:val="1"/>
      <w:marLeft w:val="0"/>
      <w:marRight w:val="0"/>
      <w:marTop w:val="0"/>
      <w:marBottom w:val="0"/>
      <w:divBdr>
        <w:top w:val="none" w:sz="0" w:space="0" w:color="auto"/>
        <w:left w:val="none" w:sz="0" w:space="0" w:color="auto"/>
        <w:bottom w:val="none" w:sz="0" w:space="0" w:color="auto"/>
        <w:right w:val="none" w:sz="0" w:space="0" w:color="auto"/>
      </w:divBdr>
    </w:div>
    <w:div w:id="105581399">
      <w:bodyDiv w:val="1"/>
      <w:marLeft w:val="0"/>
      <w:marRight w:val="0"/>
      <w:marTop w:val="0"/>
      <w:marBottom w:val="0"/>
      <w:divBdr>
        <w:top w:val="none" w:sz="0" w:space="0" w:color="auto"/>
        <w:left w:val="none" w:sz="0" w:space="0" w:color="auto"/>
        <w:bottom w:val="none" w:sz="0" w:space="0" w:color="auto"/>
        <w:right w:val="none" w:sz="0" w:space="0" w:color="auto"/>
      </w:divBdr>
    </w:div>
    <w:div w:id="148522045">
      <w:bodyDiv w:val="1"/>
      <w:marLeft w:val="0"/>
      <w:marRight w:val="0"/>
      <w:marTop w:val="0"/>
      <w:marBottom w:val="0"/>
      <w:divBdr>
        <w:top w:val="none" w:sz="0" w:space="0" w:color="auto"/>
        <w:left w:val="none" w:sz="0" w:space="0" w:color="auto"/>
        <w:bottom w:val="none" w:sz="0" w:space="0" w:color="auto"/>
        <w:right w:val="none" w:sz="0" w:space="0" w:color="auto"/>
      </w:divBdr>
    </w:div>
    <w:div w:id="214590430">
      <w:bodyDiv w:val="1"/>
      <w:marLeft w:val="0"/>
      <w:marRight w:val="0"/>
      <w:marTop w:val="0"/>
      <w:marBottom w:val="0"/>
      <w:divBdr>
        <w:top w:val="none" w:sz="0" w:space="0" w:color="auto"/>
        <w:left w:val="none" w:sz="0" w:space="0" w:color="auto"/>
        <w:bottom w:val="none" w:sz="0" w:space="0" w:color="auto"/>
        <w:right w:val="none" w:sz="0" w:space="0" w:color="auto"/>
      </w:divBdr>
    </w:div>
    <w:div w:id="260914043">
      <w:bodyDiv w:val="1"/>
      <w:marLeft w:val="0"/>
      <w:marRight w:val="0"/>
      <w:marTop w:val="0"/>
      <w:marBottom w:val="0"/>
      <w:divBdr>
        <w:top w:val="none" w:sz="0" w:space="0" w:color="auto"/>
        <w:left w:val="none" w:sz="0" w:space="0" w:color="auto"/>
        <w:bottom w:val="none" w:sz="0" w:space="0" w:color="auto"/>
        <w:right w:val="none" w:sz="0" w:space="0" w:color="auto"/>
      </w:divBdr>
    </w:div>
    <w:div w:id="461269636">
      <w:bodyDiv w:val="1"/>
      <w:marLeft w:val="0"/>
      <w:marRight w:val="0"/>
      <w:marTop w:val="0"/>
      <w:marBottom w:val="0"/>
      <w:divBdr>
        <w:top w:val="none" w:sz="0" w:space="0" w:color="auto"/>
        <w:left w:val="none" w:sz="0" w:space="0" w:color="auto"/>
        <w:bottom w:val="none" w:sz="0" w:space="0" w:color="auto"/>
        <w:right w:val="none" w:sz="0" w:space="0" w:color="auto"/>
      </w:divBdr>
    </w:div>
    <w:div w:id="540094421">
      <w:bodyDiv w:val="1"/>
      <w:marLeft w:val="0"/>
      <w:marRight w:val="0"/>
      <w:marTop w:val="0"/>
      <w:marBottom w:val="0"/>
      <w:divBdr>
        <w:top w:val="none" w:sz="0" w:space="0" w:color="auto"/>
        <w:left w:val="none" w:sz="0" w:space="0" w:color="auto"/>
        <w:bottom w:val="none" w:sz="0" w:space="0" w:color="auto"/>
        <w:right w:val="none" w:sz="0" w:space="0" w:color="auto"/>
      </w:divBdr>
    </w:div>
    <w:div w:id="624890253">
      <w:bodyDiv w:val="1"/>
      <w:marLeft w:val="0"/>
      <w:marRight w:val="0"/>
      <w:marTop w:val="0"/>
      <w:marBottom w:val="0"/>
      <w:divBdr>
        <w:top w:val="none" w:sz="0" w:space="0" w:color="auto"/>
        <w:left w:val="none" w:sz="0" w:space="0" w:color="auto"/>
        <w:bottom w:val="none" w:sz="0" w:space="0" w:color="auto"/>
        <w:right w:val="none" w:sz="0" w:space="0" w:color="auto"/>
      </w:divBdr>
    </w:div>
    <w:div w:id="741635158">
      <w:bodyDiv w:val="1"/>
      <w:marLeft w:val="0"/>
      <w:marRight w:val="0"/>
      <w:marTop w:val="0"/>
      <w:marBottom w:val="0"/>
      <w:divBdr>
        <w:top w:val="none" w:sz="0" w:space="0" w:color="auto"/>
        <w:left w:val="none" w:sz="0" w:space="0" w:color="auto"/>
        <w:bottom w:val="none" w:sz="0" w:space="0" w:color="auto"/>
        <w:right w:val="none" w:sz="0" w:space="0" w:color="auto"/>
      </w:divBdr>
    </w:div>
    <w:div w:id="779566881">
      <w:bodyDiv w:val="1"/>
      <w:marLeft w:val="0"/>
      <w:marRight w:val="0"/>
      <w:marTop w:val="0"/>
      <w:marBottom w:val="0"/>
      <w:divBdr>
        <w:top w:val="none" w:sz="0" w:space="0" w:color="auto"/>
        <w:left w:val="none" w:sz="0" w:space="0" w:color="auto"/>
        <w:bottom w:val="none" w:sz="0" w:space="0" w:color="auto"/>
        <w:right w:val="none" w:sz="0" w:space="0" w:color="auto"/>
      </w:divBdr>
    </w:div>
    <w:div w:id="809783281">
      <w:bodyDiv w:val="1"/>
      <w:marLeft w:val="0"/>
      <w:marRight w:val="0"/>
      <w:marTop w:val="0"/>
      <w:marBottom w:val="0"/>
      <w:divBdr>
        <w:top w:val="none" w:sz="0" w:space="0" w:color="auto"/>
        <w:left w:val="none" w:sz="0" w:space="0" w:color="auto"/>
        <w:bottom w:val="none" w:sz="0" w:space="0" w:color="auto"/>
        <w:right w:val="none" w:sz="0" w:space="0" w:color="auto"/>
      </w:divBdr>
    </w:div>
    <w:div w:id="1016419072">
      <w:bodyDiv w:val="1"/>
      <w:marLeft w:val="0"/>
      <w:marRight w:val="0"/>
      <w:marTop w:val="0"/>
      <w:marBottom w:val="0"/>
      <w:divBdr>
        <w:top w:val="none" w:sz="0" w:space="0" w:color="auto"/>
        <w:left w:val="none" w:sz="0" w:space="0" w:color="auto"/>
        <w:bottom w:val="none" w:sz="0" w:space="0" w:color="auto"/>
        <w:right w:val="none" w:sz="0" w:space="0" w:color="auto"/>
      </w:divBdr>
    </w:div>
    <w:div w:id="1034421665">
      <w:bodyDiv w:val="1"/>
      <w:marLeft w:val="0"/>
      <w:marRight w:val="0"/>
      <w:marTop w:val="0"/>
      <w:marBottom w:val="0"/>
      <w:divBdr>
        <w:top w:val="none" w:sz="0" w:space="0" w:color="auto"/>
        <w:left w:val="none" w:sz="0" w:space="0" w:color="auto"/>
        <w:bottom w:val="none" w:sz="0" w:space="0" w:color="auto"/>
        <w:right w:val="none" w:sz="0" w:space="0" w:color="auto"/>
      </w:divBdr>
    </w:div>
    <w:div w:id="1206597250">
      <w:bodyDiv w:val="1"/>
      <w:marLeft w:val="0"/>
      <w:marRight w:val="0"/>
      <w:marTop w:val="0"/>
      <w:marBottom w:val="0"/>
      <w:divBdr>
        <w:top w:val="none" w:sz="0" w:space="0" w:color="auto"/>
        <w:left w:val="none" w:sz="0" w:space="0" w:color="auto"/>
        <w:bottom w:val="none" w:sz="0" w:space="0" w:color="auto"/>
        <w:right w:val="none" w:sz="0" w:space="0" w:color="auto"/>
      </w:divBdr>
    </w:div>
    <w:div w:id="1257129199">
      <w:bodyDiv w:val="1"/>
      <w:marLeft w:val="0"/>
      <w:marRight w:val="0"/>
      <w:marTop w:val="0"/>
      <w:marBottom w:val="0"/>
      <w:divBdr>
        <w:top w:val="none" w:sz="0" w:space="0" w:color="auto"/>
        <w:left w:val="none" w:sz="0" w:space="0" w:color="auto"/>
        <w:bottom w:val="none" w:sz="0" w:space="0" w:color="auto"/>
        <w:right w:val="none" w:sz="0" w:space="0" w:color="auto"/>
      </w:divBdr>
    </w:div>
    <w:div w:id="1418284229">
      <w:bodyDiv w:val="1"/>
      <w:marLeft w:val="0"/>
      <w:marRight w:val="0"/>
      <w:marTop w:val="0"/>
      <w:marBottom w:val="0"/>
      <w:divBdr>
        <w:top w:val="none" w:sz="0" w:space="0" w:color="auto"/>
        <w:left w:val="none" w:sz="0" w:space="0" w:color="auto"/>
        <w:bottom w:val="none" w:sz="0" w:space="0" w:color="auto"/>
        <w:right w:val="none" w:sz="0" w:space="0" w:color="auto"/>
      </w:divBdr>
    </w:div>
    <w:div w:id="1539585793">
      <w:bodyDiv w:val="1"/>
      <w:marLeft w:val="0"/>
      <w:marRight w:val="0"/>
      <w:marTop w:val="0"/>
      <w:marBottom w:val="0"/>
      <w:divBdr>
        <w:top w:val="none" w:sz="0" w:space="0" w:color="auto"/>
        <w:left w:val="none" w:sz="0" w:space="0" w:color="auto"/>
        <w:bottom w:val="none" w:sz="0" w:space="0" w:color="auto"/>
        <w:right w:val="none" w:sz="0" w:space="0" w:color="auto"/>
      </w:divBdr>
    </w:div>
    <w:div w:id="1722094968">
      <w:bodyDiv w:val="1"/>
      <w:marLeft w:val="0"/>
      <w:marRight w:val="0"/>
      <w:marTop w:val="0"/>
      <w:marBottom w:val="0"/>
      <w:divBdr>
        <w:top w:val="none" w:sz="0" w:space="0" w:color="auto"/>
        <w:left w:val="none" w:sz="0" w:space="0" w:color="auto"/>
        <w:bottom w:val="none" w:sz="0" w:space="0" w:color="auto"/>
        <w:right w:val="none" w:sz="0" w:space="0" w:color="auto"/>
      </w:divBdr>
    </w:div>
    <w:div w:id="1747147710">
      <w:bodyDiv w:val="1"/>
      <w:marLeft w:val="0"/>
      <w:marRight w:val="0"/>
      <w:marTop w:val="0"/>
      <w:marBottom w:val="0"/>
      <w:divBdr>
        <w:top w:val="none" w:sz="0" w:space="0" w:color="auto"/>
        <w:left w:val="none" w:sz="0" w:space="0" w:color="auto"/>
        <w:bottom w:val="none" w:sz="0" w:space="0" w:color="auto"/>
        <w:right w:val="none" w:sz="0" w:space="0" w:color="auto"/>
      </w:divBdr>
    </w:div>
    <w:div w:id="1818374346">
      <w:bodyDiv w:val="1"/>
      <w:marLeft w:val="0"/>
      <w:marRight w:val="0"/>
      <w:marTop w:val="0"/>
      <w:marBottom w:val="0"/>
      <w:divBdr>
        <w:top w:val="none" w:sz="0" w:space="0" w:color="auto"/>
        <w:left w:val="none" w:sz="0" w:space="0" w:color="auto"/>
        <w:bottom w:val="none" w:sz="0" w:space="0" w:color="auto"/>
        <w:right w:val="none" w:sz="0" w:space="0" w:color="auto"/>
      </w:divBdr>
    </w:div>
    <w:div w:id="1829786639">
      <w:bodyDiv w:val="1"/>
      <w:marLeft w:val="0"/>
      <w:marRight w:val="0"/>
      <w:marTop w:val="0"/>
      <w:marBottom w:val="0"/>
      <w:divBdr>
        <w:top w:val="none" w:sz="0" w:space="0" w:color="auto"/>
        <w:left w:val="none" w:sz="0" w:space="0" w:color="auto"/>
        <w:bottom w:val="none" w:sz="0" w:space="0" w:color="auto"/>
        <w:right w:val="none" w:sz="0" w:space="0" w:color="auto"/>
      </w:divBdr>
    </w:div>
    <w:div w:id="1886596047">
      <w:bodyDiv w:val="1"/>
      <w:marLeft w:val="0"/>
      <w:marRight w:val="0"/>
      <w:marTop w:val="0"/>
      <w:marBottom w:val="0"/>
      <w:divBdr>
        <w:top w:val="none" w:sz="0" w:space="0" w:color="auto"/>
        <w:left w:val="none" w:sz="0" w:space="0" w:color="auto"/>
        <w:bottom w:val="none" w:sz="0" w:space="0" w:color="auto"/>
        <w:right w:val="none" w:sz="0" w:space="0" w:color="auto"/>
      </w:divBdr>
    </w:div>
    <w:div w:id="1914117937">
      <w:bodyDiv w:val="1"/>
      <w:marLeft w:val="0"/>
      <w:marRight w:val="0"/>
      <w:marTop w:val="0"/>
      <w:marBottom w:val="0"/>
      <w:divBdr>
        <w:top w:val="none" w:sz="0" w:space="0" w:color="auto"/>
        <w:left w:val="none" w:sz="0" w:space="0" w:color="auto"/>
        <w:bottom w:val="none" w:sz="0" w:space="0" w:color="auto"/>
        <w:right w:val="none" w:sz="0" w:space="0" w:color="auto"/>
      </w:divBdr>
    </w:div>
    <w:div w:id="1922525603">
      <w:bodyDiv w:val="1"/>
      <w:marLeft w:val="0"/>
      <w:marRight w:val="0"/>
      <w:marTop w:val="0"/>
      <w:marBottom w:val="0"/>
      <w:divBdr>
        <w:top w:val="none" w:sz="0" w:space="0" w:color="auto"/>
        <w:left w:val="none" w:sz="0" w:space="0" w:color="auto"/>
        <w:bottom w:val="none" w:sz="0" w:space="0" w:color="auto"/>
        <w:right w:val="none" w:sz="0" w:space="0" w:color="auto"/>
      </w:divBdr>
    </w:div>
    <w:div w:id="1947036020">
      <w:bodyDiv w:val="1"/>
      <w:marLeft w:val="0"/>
      <w:marRight w:val="0"/>
      <w:marTop w:val="0"/>
      <w:marBottom w:val="0"/>
      <w:divBdr>
        <w:top w:val="none" w:sz="0" w:space="0" w:color="auto"/>
        <w:left w:val="none" w:sz="0" w:space="0" w:color="auto"/>
        <w:bottom w:val="none" w:sz="0" w:space="0" w:color="auto"/>
        <w:right w:val="none" w:sz="0" w:space="0" w:color="auto"/>
      </w:divBdr>
    </w:div>
    <w:div w:id="2111194816">
      <w:bodyDiv w:val="1"/>
      <w:marLeft w:val="0"/>
      <w:marRight w:val="0"/>
      <w:marTop w:val="0"/>
      <w:marBottom w:val="0"/>
      <w:divBdr>
        <w:top w:val="none" w:sz="0" w:space="0" w:color="auto"/>
        <w:left w:val="none" w:sz="0" w:space="0" w:color="auto"/>
        <w:bottom w:val="none" w:sz="0" w:space="0" w:color="auto"/>
        <w:right w:val="none" w:sz="0" w:space="0" w:color="auto"/>
      </w:divBdr>
    </w:div>
    <w:div w:id="214179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ofecd.com/pages/pacific-rim-products-page" TargetMode="External"/><Relationship Id="rId13" Type="http://schemas.openxmlformats.org/officeDocument/2006/relationships/hyperlink" Target="https://www.scienceofecd.com/products/pacific-rim-institute-north-american-edition-primer" TargetMode="External"/><Relationship Id="rId18" Type="http://schemas.openxmlformats.org/officeDocument/2006/relationships/hyperlink" Target="https://www.scienceofecd.com/products/pacific-rim-institute-north-american-editio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scienceofecd.com/products/pacific-rim-institute-north-american-edition" TargetMode="External"/><Relationship Id="rId7" Type="http://schemas.openxmlformats.org/officeDocument/2006/relationships/hyperlink" Target="https://www.earlychildhoodeducator.com/books/" TargetMode="External"/><Relationship Id="rId12" Type="http://schemas.openxmlformats.org/officeDocument/2006/relationships/hyperlink" Target="https://www.scienceofecd.com/products/pacific-rim-institute-north-american-edition-primer" TargetMode="External"/><Relationship Id="rId17" Type="http://schemas.openxmlformats.org/officeDocument/2006/relationships/hyperlink" Target="https://www.scienceofecd.com/products/pacific-rim-institute-north-american-edition-primer"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scienceofecd.com/products/pacific-rim-institute-north-american-edition-primer" TargetMode="External"/><Relationship Id="rId20" Type="http://schemas.openxmlformats.org/officeDocument/2006/relationships/hyperlink" Target="https://www.scienceofecd.com/products/pacific-rim-institute-north-american-editio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cienceofecd.com/products/pacific-rim-institute-north-american-edition"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scienceofecd.com/products/pacific-rim-institute-north-american-edition" TargetMode="External"/><Relationship Id="rId23" Type="http://schemas.openxmlformats.org/officeDocument/2006/relationships/hyperlink" Target="https://www.scienceofecd.com/products/pacific-rim-institute-north-american-edition" TargetMode="External"/><Relationship Id="rId28" Type="http://schemas.openxmlformats.org/officeDocument/2006/relationships/header" Target="header3.xml"/><Relationship Id="rId10" Type="http://schemas.openxmlformats.org/officeDocument/2006/relationships/hyperlink" Target="https://www.scienceofecd.com/products/pacific-rim-institute-north-american-edition" TargetMode="External"/><Relationship Id="rId19" Type="http://schemas.openxmlformats.org/officeDocument/2006/relationships/hyperlink" Target="https://www.scienceofecd.com/products/pacific-rim-institute-north-american-editio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ienceofecd.com/products/pacific-rim-institute-north-american-edition-primer" TargetMode="External"/><Relationship Id="rId14" Type="http://schemas.openxmlformats.org/officeDocument/2006/relationships/hyperlink" Target="https://www.earlychildhoodeducator.com/static/downloads/Pedagogical_documentation_in_early_childhood.pdf" TargetMode="External"/><Relationship Id="rId22" Type="http://schemas.openxmlformats.org/officeDocument/2006/relationships/hyperlink" Target="https://www.scienceofecd.com/products/pacific-rim-institute-north-american-edition"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D7F02-3D2B-4E4F-8E9B-A29872328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 Nelson</cp:lastModifiedBy>
  <cp:revision>6</cp:revision>
  <cp:lastPrinted>2017-04-03T03:57:00Z</cp:lastPrinted>
  <dcterms:created xsi:type="dcterms:W3CDTF">2024-07-29T21:54:00Z</dcterms:created>
  <dcterms:modified xsi:type="dcterms:W3CDTF">2024-10-23T15:54:00Z</dcterms:modified>
</cp:coreProperties>
</file>